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Borders>
          <w:insideH w:val="single" w:sz="4" w:space="0" w:color="auto"/>
        </w:tblBorders>
        <w:tblLook w:val="01E0"/>
      </w:tblPr>
      <w:tblGrid>
        <w:gridCol w:w="4786"/>
        <w:gridCol w:w="4678"/>
      </w:tblGrid>
      <w:tr w:rsidR="000426F1" w:rsidRPr="004F3F55">
        <w:tc>
          <w:tcPr>
            <w:tcW w:w="4786" w:type="dxa"/>
          </w:tcPr>
          <w:p w:rsidR="000426F1" w:rsidRPr="004F3F55" w:rsidRDefault="000426F1" w:rsidP="000426F1">
            <w:pPr>
              <w:autoSpaceDE w:val="0"/>
              <w:autoSpaceDN w:val="0"/>
              <w:adjustRightInd w:val="0"/>
              <w:rPr>
                <w:rFonts w:ascii="Arial" w:hAnsi="Arial" w:cs="Arial"/>
                <w:color w:val="000000"/>
              </w:rPr>
            </w:pPr>
            <w:r>
              <w:rPr>
                <w:rFonts w:ascii="Arial" w:hAnsi="Arial" w:cs="Arial"/>
                <w:noProof/>
                <w:color w:val="0000FF"/>
                <w:lang w:eastAsia="fr-FR"/>
              </w:rPr>
              <w:drawing>
                <wp:inline distT="0" distB="0" distL="0" distR="0">
                  <wp:extent cx="948055" cy="347345"/>
                  <wp:effectExtent l="25400" t="0" r="0" b="0"/>
                  <wp:docPr id="3" name="Image 1" descr="logo-universite-montre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ersite-montreal">
                            <a:hlinkClick r:id="rId5"/>
                          </pic:cNvPr>
                          <pic:cNvPicPr>
                            <a:picLocks noChangeAspect="1" noChangeArrowheads="1"/>
                          </pic:cNvPicPr>
                        </pic:nvPicPr>
                        <pic:blipFill>
                          <a:blip r:embed="rId6"/>
                          <a:srcRect/>
                          <a:stretch>
                            <a:fillRect/>
                          </a:stretch>
                        </pic:blipFill>
                        <pic:spPr bwMode="auto">
                          <a:xfrm>
                            <a:off x="0" y="0"/>
                            <a:ext cx="948055" cy="347345"/>
                          </a:xfrm>
                          <a:prstGeom prst="rect">
                            <a:avLst/>
                          </a:prstGeom>
                          <a:noFill/>
                          <a:ln w="9525">
                            <a:noFill/>
                            <a:miter lim="800000"/>
                            <a:headEnd/>
                            <a:tailEnd/>
                          </a:ln>
                        </pic:spPr>
                      </pic:pic>
                    </a:graphicData>
                  </a:graphic>
                </wp:inline>
              </w:drawing>
            </w:r>
            <w:r w:rsidRPr="004F3F55">
              <w:rPr>
                <w:color w:val="000000"/>
                <w:sz w:val="22"/>
                <w:szCs w:val="22"/>
              </w:rPr>
              <w:br/>
              <w:t>Faculté de droit</w:t>
            </w:r>
            <w:r w:rsidRPr="004F3F55">
              <w:rPr>
                <w:rFonts w:ascii="Arial" w:hAnsi="Arial" w:cs="Arial"/>
                <w:color w:val="000000"/>
              </w:rPr>
              <w:br/>
            </w:r>
            <w:r>
              <w:rPr>
                <w:color w:val="000000"/>
                <w:sz w:val="22"/>
                <w:szCs w:val="22"/>
              </w:rPr>
              <w:t>Année universitaire 2011</w:t>
            </w:r>
            <w:r w:rsidRPr="004F3F55">
              <w:rPr>
                <w:color w:val="000000"/>
                <w:sz w:val="22"/>
                <w:szCs w:val="22"/>
              </w:rPr>
              <w:t>-201</w:t>
            </w:r>
            <w:r>
              <w:rPr>
                <w:color w:val="000000"/>
                <w:sz w:val="22"/>
                <w:szCs w:val="22"/>
              </w:rPr>
              <w:t>2</w:t>
            </w:r>
          </w:p>
        </w:tc>
        <w:tc>
          <w:tcPr>
            <w:tcW w:w="4678" w:type="dxa"/>
          </w:tcPr>
          <w:p w:rsidR="000426F1" w:rsidRPr="004F3F55" w:rsidRDefault="000426F1" w:rsidP="000426F1">
            <w:pPr>
              <w:autoSpaceDE w:val="0"/>
              <w:autoSpaceDN w:val="0"/>
              <w:adjustRightInd w:val="0"/>
              <w:jc w:val="right"/>
              <w:rPr>
                <w:i/>
                <w:color w:val="000000"/>
                <w:sz w:val="22"/>
                <w:szCs w:val="22"/>
              </w:rPr>
            </w:pPr>
            <w:r w:rsidRPr="004F3F55">
              <w:rPr>
                <w:i/>
                <w:color w:val="000000"/>
                <w:sz w:val="22"/>
                <w:szCs w:val="22"/>
              </w:rPr>
              <w:t>Droit international public général</w:t>
            </w:r>
            <w:r w:rsidRPr="004F3F55">
              <w:rPr>
                <w:i/>
                <w:color w:val="000000"/>
                <w:sz w:val="22"/>
                <w:szCs w:val="22"/>
              </w:rPr>
              <w:br/>
            </w:r>
            <w:proofErr w:type="gramStart"/>
            <w:r w:rsidRPr="004F3F55">
              <w:rPr>
                <w:color w:val="000000"/>
                <w:sz w:val="22"/>
                <w:szCs w:val="22"/>
              </w:rPr>
              <w:t>(</w:t>
            </w:r>
            <w:proofErr w:type="gramEnd"/>
            <w:r w:rsidRPr="004F3F55">
              <w:rPr>
                <w:color w:val="000000"/>
                <w:sz w:val="22"/>
                <w:szCs w:val="22"/>
              </w:rPr>
              <w:t>DRT-2100</w:t>
            </w:r>
            <w:r>
              <w:rPr>
                <w:color w:val="000000"/>
                <w:sz w:val="22"/>
                <w:szCs w:val="22"/>
              </w:rPr>
              <w:t>)</w:t>
            </w:r>
            <w:r w:rsidRPr="004F3F55">
              <w:rPr>
                <w:i/>
                <w:color w:val="000000"/>
                <w:sz w:val="22"/>
                <w:szCs w:val="22"/>
              </w:rPr>
              <w:t xml:space="preserve"> </w:t>
            </w:r>
            <w:r w:rsidRPr="004F3F55">
              <w:rPr>
                <w:i/>
                <w:color w:val="000000"/>
                <w:sz w:val="22"/>
                <w:szCs w:val="22"/>
              </w:rPr>
              <w:br/>
            </w:r>
            <w:r w:rsidRPr="004F3F55">
              <w:rPr>
                <w:color w:val="000000"/>
                <w:sz w:val="22"/>
                <w:szCs w:val="22"/>
              </w:rPr>
              <w:t>Trimestre d’automne 20</w:t>
            </w:r>
            <w:r>
              <w:rPr>
                <w:color w:val="000000"/>
                <w:sz w:val="22"/>
                <w:szCs w:val="22"/>
              </w:rPr>
              <w:t>11</w:t>
            </w:r>
            <w:r w:rsidRPr="004F3F55">
              <w:rPr>
                <w:i/>
                <w:color w:val="000000"/>
                <w:sz w:val="22"/>
                <w:szCs w:val="22"/>
              </w:rPr>
              <w:br/>
            </w:r>
            <w:r w:rsidRPr="00842874">
              <w:rPr>
                <w:i/>
                <w:color w:val="000000"/>
                <w:sz w:val="22"/>
                <w:szCs w:val="22"/>
              </w:rPr>
              <w:t xml:space="preserve">Professeur </w:t>
            </w:r>
            <w:r w:rsidRPr="004F3F55">
              <w:rPr>
                <w:color w:val="000000"/>
                <w:sz w:val="22"/>
                <w:szCs w:val="22"/>
              </w:rPr>
              <w:t>: Daniel Turp</w:t>
            </w:r>
          </w:p>
        </w:tc>
      </w:tr>
    </w:tbl>
    <w:p w:rsidR="00D7556A" w:rsidRDefault="007629F1" w:rsidP="00D7556A">
      <w:pPr>
        <w:widowControl w:val="0"/>
        <w:autoSpaceDE w:val="0"/>
        <w:autoSpaceDN w:val="0"/>
        <w:adjustRightInd w:val="0"/>
        <w:spacing w:after="0" w:line="300" w:lineRule="atLeast"/>
        <w:jc w:val="center"/>
        <w:rPr>
          <w:rFonts w:ascii="Times New Roman" w:hAnsi="Times New Roman" w:cs="Arial"/>
          <w:b/>
          <w:sz w:val="22"/>
          <w:szCs w:val="28"/>
        </w:rPr>
      </w:pPr>
      <w:r>
        <w:rPr>
          <w:rFonts w:ascii="Times New Roman" w:hAnsi="Times New Roman" w:cs="Arial"/>
          <w:b/>
          <w:sz w:val="22"/>
          <w:szCs w:val="28"/>
        </w:rPr>
        <w:t>QUIZZ</w:t>
      </w:r>
      <w:r w:rsidR="000426F1" w:rsidRPr="003C0BAA">
        <w:rPr>
          <w:rFonts w:ascii="Times New Roman" w:hAnsi="Times New Roman" w:cs="Arial"/>
          <w:b/>
          <w:sz w:val="22"/>
          <w:szCs w:val="28"/>
        </w:rPr>
        <w:t xml:space="preserve"> N</w:t>
      </w:r>
      <w:r w:rsidR="000426F1" w:rsidRPr="003C0BAA">
        <w:rPr>
          <w:rFonts w:ascii="Times New Roman" w:hAnsi="Times New Roman" w:cs="Arial"/>
          <w:b/>
          <w:sz w:val="22"/>
          <w:szCs w:val="28"/>
          <w:vertAlign w:val="superscript"/>
        </w:rPr>
        <w:t>o</w:t>
      </w:r>
      <w:r w:rsidR="000426F1">
        <w:rPr>
          <w:rFonts w:ascii="Times New Roman" w:hAnsi="Times New Roman" w:cs="Arial"/>
          <w:b/>
          <w:sz w:val="22"/>
          <w:szCs w:val="28"/>
        </w:rPr>
        <w:t xml:space="preserve"> </w:t>
      </w:r>
      <w:r w:rsidR="00084527">
        <w:rPr>
          <w:rFonts w:ascii="Times New Roman" w:hAnsi="Times New Roman" w:cs="Arial"/>
          <w:b/>
          <w:sz w:val="22"/>
          <w:szCs w:val="28"/>
        </w:rPr>
        <w:t>10</w:t>
      </w:r>
      <w:r w:rsidR="00084527">
        <w:rPr>
          <w:rFonts w:ascii="Times New Roman" w:hAnsi="Times New Roman" w:cs="Arial"/>
          <w:b/>
          <w:sz w:val="22"/>
          <w:szCs w:val="28"/>
        </w:rPr>
        <w:br/>
      </w:r>
      <w:proofErr w:type="gramStart"/>
      <w:r w:rsidR="00084527">
        <w:rPr>
          <w:rFonts w:ascii="Times New Roman" w:hAnsi="Times New Roman" w:cs="Arial"/>
          <w:b/>
          <w:sz w:val="22"/>
          <w:szCs w:val="28"/>
        </w:rPr>
        <w:t>(</w:t>
      </w:r>
      <w:proofErr w:type="gramEnd"/>
      <w:r w:rsidR="00084527">
        <w:rPr>
          <w:rFonts w:ascii="Times New Roman" w:hAnsi="Times New Roman" w:cs="Arial"/>
          <w:b/>
          <w:sz w:val="22"/>
          <w:szCs w:val="28"/>
        </w:rPr>
        <w:t>7</w:t>
      </w:r>
      <w:r w:rsidR="000426F1">
        <w:rPr>
          <w:rFonts w:ascii="Times New Roman" w:hAnsi="Times New Roman" w:cs="Arial"/>
          <w:b/>
          <w:sz w:val="22"/>
          <w:szCs w:val="28"/>
        </w:rPr>
        <w:t xml:space="preserve"> novembre </w:t>
      </w:r>
      <w:r w:rsidR="000426F1" w:rsidRPr="003C0BAA">
        <w:rPr>
          <w:rFonts w:ascii="Times New Roman" w:hAnsi="Times New Roman" w:cs="Arial"/>
          <w:b/>
          <w:sz w:val="22"/>
          <w:szCs w:val="28"/>
        </w:rPr>
        <w:t>2011)</w:t>
      </w:r>
    </w:p>
    <w:p w:rsidR="00483553" w:rsidRDefault="00483553" w:rsidP="00D7556A">
      <w:pPr>
        <w:widowControl w:val="0"/>
        <w:autoSpaceDE w:val="0"/>
        <w:autoSpaceDN w:val="0"/>
        <w:adjustRightInd w:val="0"/>
        <w:spacing w:after="0" w:line="300" w:lineRule="atLeast"/>
        <w:jc w:val="center"/>
        <w:rPr>
          <w:rFonts w:ascii="Times New Roman" w:hAnsi="Times New Roman" w:cs="Arial"/>
          <w:b/>
          <w:sz w:val="22"/>
          <w:szCs w:val="28"/>
        </w:rPr>
      </w:pPr>
    </w:p>
    <w:p w:rsidR="000426F1" w:rsidRDefault="00483553" w:rsidP="000426F1">
      <w:pPr>
        <w:widowControl w:val="0"/>
        <w:autoSpaceDE w:val="0"/>
        <w:autoSpaceDN w:val="0"/>
        <w:adjustRightInd w:val="0"/>
        <w:spacing w:after="0" w:line="300" w:lineRule="atLeast"/>
        <w:jc w:val="center"/>
        <w:rPr>
          <w:rFonts w:ascii="Times New Roman" w:hAnsi="Times New Roman" w:cs="Arial"/>
          <w:b/>
          <w:sz w:val="22"/>
          <w:szCs w:val="28"/>
        </w:rPr>
      </w:pPr>
      <w:r>
        <w:rPr>
          <w:rFonts w:ascii="Times New Roman" w:hAnsi="Times New Roman" w:cs="Arial"/>
          <w:b/>
          <w:sz w:val="22"/>
          <w:szCs w:val="28"/>
        </w:rPr>
        <w:t>RÉPONSE</w:t>
      </w:r>
    </w:p>
    <w:p w:rsidR="008C12E7" w:rsidRDefault="008C12E7" w:rsidP="002A1028">
      <w:pPr>
        <w:widowControl w:val="0"/>
        <w:autoSpaceDE w:val="0"/>
        <w:autoSpaceDN w:val="0"/>
        <w:adjustRightInd w:val="0"/>
        <w:spacing w:after="0"/>
        <w:rPr>
          <w:rFonts w:ascii="Times New Roman" w:hAnsi="Times New Roman" w:cs="Arial"/>
          <w:b/>
          <w:bCs/>
          <w:sz w:val="22"/>
          <w:szCs w:val="28"/>
          <w:lang w:eastAsia="fr-FR"/>
        </w:rPr>
      </w:pPr>
    </w:p>
    <w:p w:rsidR="007629F1" w:rsidRPr="00483553" w:rsidRDefault="002A1028" w:rsidP="004064BD">
      <w:pPr>
        <w:widowControl w:val="0"/>
        <w:autoSpaceDE w:val="0"/>
        <w:autoSpaceDN w:val="0"/>
        <w:adjustRightInd w:val="0"/>
        <w:spacing w:after="160"/>
        <w:jc w:val="both"/>
        <w:rPr>
          <w:rFonts w:ascii="Times New Roman" w:hAnsi="Times New Roman"/>
          <w:sz w:val="22"/>
        </w:rPr>
      </w:pPr>
      <w:r w:rsidRPr="00483553">
        <w:rPr>
          <w:rFonts w:ascii="Times New Roman" w:hAnsi="Times New Roman"/>
          <w:b/>
          <w:sz w:val="22"/>
        </w:rPr>
        <w:t>QUESTION 10 </w:t>
      </w:r>
      <w:r w:rsidRPr="00483553">
        <w:rPr>
          <w:rFonts w:ascii="Times New Roman" w:hAnsi="Times New Roman"/>
          <w:sz w:val="22"/>
        </w:rPr>
        <w:t xml:space="preserve">: </w:t>
      </w:r>
      <w:r w:rsidR="00DF4B9E" w:rsidRPr="00483553">
        <w:rPr>
          <w:rFonts w:ascii="Times New Roman" w:hAnsi="Times New Roman"/>
          <w:sz w:val="22"/>
        </w:rPr>
        <w:t xml:space="preserve">Comme le rapporte le chroniqueur Jean-Claude </w:t>
      </w:r>
      <w:r w:rsidR="00054748" w:rsidRPr="00483553">
        <w:rPr>
          <w:rFonts w:ascii="Times New Roman" w:hAnsi="Times New Roman"/>
          <w:sz w:val="22"/>
        </w:rPr>
        <w:t xml:space="preserve">Leclerc </w:t>
      </w:r>
      <w:r w:rsidR="00DF4B9E" w:rsidRPr="00483553">
        <w:rPr>
          <w:rFonts w:ascii="Times New Roman" w:hAnsi="Times New Roman"/>
          <w:sz w:val="22"/>
        </w:rPr>
        <w:t xml:space="preserve">dans un article publié dans </w:t>
      </w:r>
      <w:r w:rsidR="00DF4B9E" w:rsidRPr="00483553">
        <w:rPr>
          <w:rFonts w:ascii="Times New Roman" w:hAnsi="Times New Roman"/>
          <w:i/>
          <w:sz w:val="22"/>
        </w:rPr>
        <w:t xml:space="preserve">Le Devoir </w:t>
      </w:r>
      <w:r w:rsidR="00DF4B9E" w:rsidRPr="00483553">
        <w:rPr>
          <w:rFonts w:ascii="Times New Roman" w:hAnsi="Times New Roman"/>
          <w:sz w:val="22"/>
        </w:rPr>
        <w:t xml:space="preserve">de maint intitulé «  </w:t>
      </w:r>
      <w:hyperlink r:id="rId7" w:history="1">
        <w:r w:rsidR="00DF4B9E" w:rsidRPr="00483553">
          <w:rPr>
            <w:rStyle w:val="Lienhypertexte"/>
            <w:rFonts w:ascii="Times New Roman" w:hAnsi="Times New Roman"/>
            <w:sz w:val="22"/>
          </w:rPr>
          <w:t>Le Vatican, un État surfait, mas désormais révolu ?</w:t>
        </w:r>
      </w:hyperlink>
      <w:r w:rsidR="00DF4B9E" w:rsidRPr="00483553">
        <w:rPr>
          <w:rFonts w:ascii="Times New Roman" w:hAnsi="Times New Roman"/>
          <w:sz w:val="22"/>
        </w:rPr>
        <w:t xml:space="preserve"> », la Réplique d’Irlande a décidé de fermer son ambassade auprès du Saint-Siège. </w:t>
      </w:r>
    </w:p>
    <w:p w:rsidR="007629F1" w:rsidRPr="00483553" w:rsidRDefault="007629F1" w:rsidP="004064BD">
      <w:pPr>
        <w:widowControl w:val="0"/>
        <w:autoSpaceDE w:val="0"/>
        <w:autoSpaceDN w:val="0"/>
        <w:adjustRightInd w:val="0"/>
        <w:spacing w:after="160"/>
        <w:jc w:val="both"/>
        <w:rPr>
          <w:rFonts w:ascii="Times New Roman" w:hAnsi="Times New Roman"/>
          <w:b/>
          <w:sz w:val="22"/>
        </w:rPr>
      </w:pPr>
      <w:r w:rsidRPr="00483553">
        <w:rPr>
          <w:rFonts w:ascii="Times New Roman" w:hAnsi="Times New Roman"/>
          <w:b/>
          <w:sz w:val="22"/>
        </w:rPr>
        <w:t xml:space="preserve">Question 10.1 : </w:t>
      </w:r>
      <w:r w:rsidR="00DF4B9E" w:rsidRPr="00483553">
        <w:rPr>
          <w:rFonts w:ascii="Times New Roman" w:hAnsi="Times New Roman"/>
          <w:sz w:val="22"/>
        </w:rPr>
        <w:t>En fermant cette ambassade, la République d’Irlande</w:t>
      </w:r>
      <w:r w:rsidR="00054748" w:rsidRPr="00483553">
        <w:rPr>
          <w:rFonts w:ascii="Times New Roman" w:hAnsi="Times New Roman"/>
          <w:sz w:val="22"/>
        </w:rPr>
        <w:t xml:space="preserve"> viole-t-elle l’article 26 de la </w:t>
      </w:r>
      <w:r w:rsidR="00054748" w:rsidRPr="00483553">
        <w:rPr>
          <w:rFonts w:ascii="Times New Roman" w:hAnsi="Times New Roman"/>
          <w:i/>
          <w:sz w:val="22"/>
        </w:rPr>
        <w:t>Convention de Vienne sur le droit des traités </w:t>
      </w:r>
      <w:r w:rsidRPr="00483553">
        <w:rPr>
          <w:rFonts w:ascii="Times New Roman" w:hAnsi="Times New Roman"/>
          <w:sz w:val="22"/>
        </w:rPr>
        <w:t>?</w:t>
      </w:r>
    </w:p>
    <w:p w:rsidR="007629F1" w:rsidRPr="00483553" w:rsidRDefault="007629F1" w:rsidP="007629F1">
      <w:pPr>
        <w:widowControl w:val="0"/>
        <w:autoSpaceDE w:val="0"/>
        <w:autoSpaceDN w:val="0"/>
        <w:adjustRightInd w:val="0"/>
        <w:spacing w:after="0"/>
        <w:jc w:val="both"/>
        <w:rPr>
          <w:rFonts w:ascii="Times New Roman" w:hAnsi="Times New Roman" w:cs="Arial"/>
          <w:sz w:val="22"/>
          <w:szCs w:val="28"/>
        </w:rPr>
      </w:pPr>
      <w:r w:rsidRPr="00483553">
        <w:rPr>
          <w:rFonts w:ascii="Times New Roman" w:hAnsi="Times New Roman" w:cs="Arial"/>
          <w:sz w:val="22"/>
          <w:szCs w:val="28"/>
        </w:rPr>
        <w:t>En fermant son ambassade près le Saint-Siège, la Répub</w:t>
      </w:r>
      <w:r w:rsidR="00483553">
        <w:rPr>
          <w:rFonts w:ascii="Times New Roman" w:hAnsi="Times New Roman" w:cs="Arial"/>
          <w:sz w:val="22"/>
          <w:szCs w:val="28"/>
        </w:rPr>
        <w:t>lique d'Irlande n’a pas violé le</w:t>
      </w:r>
      <w:r w:rsidRPr="00483553">
        <w:rPr>
          <w:rFonts w:ascii="Times New Roman" w:hAnsi="Times New Roman" w:cs="Arial"/>
          <w:sz w:val="22"/>
          <w:szCs w:val="28"/>
        </w:rPr>
        <w:t xml:space="preserve"> principe </w:t>
      </w:r>
      <w:proofErr w:type="spellStart"/>
      <w:r w:rsidRPr="00483553">
        <w:rPr>
          <w:rFonts w:ascii="Times New Roman" w:hAnsi="Times New Roman" w:cs="Arial"/>
          <w:i/>
          <w:sz w:val="22"/>
          <w:szCs w:val="28"/>
        </w:rPr>
        <w:t>pacta</w:t>
      </w:r>
      <w:proofErr w:type="spellEnd"/>
      <w:r w:rsidRPr="00483553">
        <w:rPr>
          <w:rFonts w:ascii="Times New Roman" w:hAnsi="Times New Roman" w:cs="Arial"/>
          <w:i/>
          <w:sz w:val="22"/>
          <w:szCs w:val="28"/>
        </w:rPr>
        <w:t xml:space="preserve"> </w:t>
      </w:r>
      <w:proofErr w:type="spellStart"/>
      <w:r w:rsidRPr="00483553">
        <w:rPr>
          <w:rFonts w:ascii="Times New Roman" w:hAnsi="Times New Roman" w:cs="Arial"/>
          <w:i/>
          <w:sz w:val="22"/>
          <w:szCs w:val="28"/>
        </w:rPr>
        <w:t>sunt</w:t>
      </w:r>
      <w:proofErr w:type="spellEnd"/>
      <w:r w:rsidRPr="00483553">
        <w:rPr>
          <w:rFonts w:ascii="Times New Roman" w:hAnsi="Times New Roman" w:cs="Arial"/>
          <w:i/>
          <w:sz w:val="22"/>
          <w:szCs w:val="28"/>
        </w:rPr>
        <w:t xml:space="preserve"> </w:t>
      </w:r>
      <w:proofErr w:type="spellStart"/>
      <w:r w:rsidRPr="00483553">
        <w:rPr>
          <w:rFonts w:ascii="Times New Roman" w:hAnsi="Times New Roman" w:cs="Arial"/>
          <w:i/>
          <w:sz w:val="22"/>
          <w:szCs w:val="28"/>
        </w:rPr>
        <w:t>servanda</w:t>
      </w:r>
      <w:proofErr w:type="spellEnd"/>
      <w:r w:rsidRPr="00483553">
        <w:rPr>
          <w:rFonts w:ascii="Times New Roman" w:hAnsi="Times New Roman" w:cs="Arial"/>
          <w:sz w:val="22"/>
          <w:szCs w:val="28"/>
        </w:rPr>
        <w:t xml:space="preserve"> codifié à l’article 26 de la </w:t>
      </w:r>
      <w:r w:rsidRPr="00483553">
        <w:rPr>
          <w:rFonts w:ascii="Times New Roman" w:hAnsi="Times New Roman" w:cs="Arial"/>
          <w:i/>
          <w:sz w:val="22"/>
          <w:szCs w:val="28"/>
        </w:rPr>
        <w:t>Convention de Vienne sur le droit des traités</w:t>
      </w:r>
      <w:r w:rsidRPr="00483553">
        <w:rPr>
          <w:rFonts w:ascii="Times New Roman" w:hAnsi="Times New Roman" w:cs="Arial"/>
          <w:sz w:val="22"/>
          <w:szCs w:val="28"/>
        </w:rPr>
        <w:t xml:space="preserve"> en raison du fait qu’aucun traité en vigueur entre les parties n’oblige l’Irlande </w:t>
      </w:r>
      <w:r w:rsidR="00B965C9" w:rsidRPr="00483553">
        <w:rPr>
          <w:rFonts w:ascii="Times New Roman" w:hAnsi="Times New Roman" w:cs="Arial"/>
          <w:sz w:val="22"/>
          <w:szCs w:val="28"/>
        </w:rPr>
        <w:t xml:space="preserve">de </w:t>
      </w:r>
      <w:r w:rsidRPr="00483553">
        <w:rPr>
          <w:rFonts w:ascii="Times New Roman" w:hAnsi="Times New Roman" w:cs="Arial"/>
          <w:sz w:val="22"/>
          <w:szCs w:val="28"/>
        </w:rPr>
        <w:t xml:space="preserve">maintenir une mission diplomatique auprès de l’État du Saint-Siège. Aucun concordat n’a été conclu entre les deux États et ne les lie. La </w:t>
      </w:r>
      <w:r w:rsidRPr="00483553">
        <w:rPr>
          <w:rFonts w:ascii="Times New Roman" w:hAnsi="Times New Roman" w:cs="Arial"/>
          <w:i/>
          <w:sz w:val="22"/>
          <w:szCs w:val="28"/>
        </w:rPr>
        <w:t>Convention de Vienne sur les relations diplomatiques</w:t>
      </w:r>
      <w:r w:rsidRPr="00483553">
        <w:rPr>
          <w:rFonts w:ascii="Times New Roman" w:hAnsi="Times New Roman" w:cs="Arial"/>
          <w:sz w:val="22"/>
          <w:szCs w:val="28"/>
        </w:rPr>
        <w:t xml:space="preserve"> qui lie quant à elle les deux États ne contien</w:t>
      </w:r>
      <w:r w:rsidR="00B965C9" w:rsidRPr="00483553">
        <w:rPr>
          <w:rFonts w:ascii="Times New Roman" w:hAnsi="Times New Roman" w:cs="Arial"/>
          <w:sz w:val="22"/>
          <w:szCs w:val="28"/>
        </w:rPr>
        <w:t>t</w:t>
      </w:r>
      <w:r w:rsidRPr="00483553">
        <w:rPr>
          <w:rFonts w:ascii="Times New Roman" w:hAnsi="Times New Roman" w:cs="Arial"/>
          <w:sz w:val="22"/>
          <w:szCs w:val="28"/>
        </w:rPr>
        <w:t xml:space="preserve"> aucune disposition obligeant un État à établir et à maintenir, si elle a été établie, une mission diplomatique auprès d’un autre État. </w:t>
      </w:r>
    </w:p>
    <w:p w:rsidR="007629F1" w:rsidRPr="00483553" w:rsidRDefault="007629F1" w:rsidP="007629F1">
      <w:pPr>
        <w:widowControl w:val="0"/>
        <w:autoSpaceDE w:val="0"/>
        <w:autoSpaceDN w:val="0"/>
        <w:adjustRightInd w:val="0"/>
        <w:spacing w:after="0"/>
        <w:rPr>
          <w:rFonts w:ascii="Times New Roman" w:hAnsi="Times New Roman" w:cs="Arial"/>
          <w:sz w:val="22"/>
          <w:szCs w:val="28"/>
        </w:rPr>
      </w:pPr>
    </w:p>
    <w:p w:rsidR="00B965C9" w:rsidRPr="00483553" w:rsidRDefault="00B965C9" w:rsidP="00B965C9">
      <w:pPr>
        <w:widowControl w:val="0"/>
        <w:autoSpaceDE w:val="0"/>
        <w:autoSpaceDN w:val="0"/>
        <w:adjustRightInd w:val="0"/>
        <w:spacing w:after="240"/>
        <w:jc w:val="both"/>
        <w:rPr>
          <w:rFonts w:ascii="Times New Roman" w:hAnsi="Times New Roman" w:cs="Arial"/>
          <w:sz w:val="22"/>
          <w:szCs w:val="28"/>
        </w:rPr>
      </w:pPr>
      <w:r w:rsidRPr="00483553">
        <w:rPr>
          <w:rFonts w:ascii="Times New Roman" w:hAnsi="Times New Roman" w:cs="Arial"/>
          <w:sz w:val="22"/>
          <w:szCs w:val="28"/>
        </w:rPr>
        <w:t xml:space="preserve">Dans un communiqué émis le 3 </w:t>
      </w:r>
      <w:proofErr w:type="spellStart"/>
      <w:r w:rsidRPr="00483553">
        <w:rPr>
          <w:rFonts w:ascii="Times New Roman" w:hAnsi="Times New Roman" w:cs="Arial"/>
          <w:sz w:val="22"/>
          <w:szCs w:val="28"/>
        </w:rPr>
        <w:t>nvovembre</w:t>
      </w:r>
      <w:proofErr w:type="spellEnd"/>
      <w:r w:rsidRPr="00483553">
        <w:rPr>
          <w:rFonts w:ascii="Times New Roman" w:hAnsi="Times New Roman" w:cs="Arial"/>
          <w:sz w:val="22"/>
          <w:szCs w:val="28"/>
        </w:rPr>
        <w:t xml:space="preserve"> 2011, le gouvernement irlandais a déclaré : « </w:t>
      </w:r>
      <w:proofErr w:type="spellStart"/>
      <w:r w:rsidRPr="00483553">
        <w:rPr>
          <w:rFonts w:ascii="Times New Roman" w:hAnsi="Times New Roman" w:cs="Arial"/>
          <w:sz w:val="22"/>
        </w:rPr>
        <w:t>While</w:t>
      </w:r>
      <w:proofErr w:type="spellEnd"/>
      <w:r w:rsidRPr="00483553">
        <w:rPr>
          <w:rFonts w:ascii="Times New Roman" w:hAnsi="Times New Roman" w:cs="Arial"/>
          <w:sz w:val="22"/>
        </w:rPr>
        <w:t xml:space="preserve"> the </w:t>
      </w:r>
      <w:proofErr w:type="spellStart"/>
      <w:r w:rsidRPr="00483553">
        <w:rPr>
          <w:rFonts w:ascii="Times New Roman" w:hAnsi="Times New Roman" w:cs="Arial"/>
          <w:sz w:val="22"/>
        </w:rPr>
        <w:t>Embassy</w:t>
      </w:r>
      <w:proofErr w:type="spellEnd"/>
      <w:r w:rsidRPr="00483553">
        <w:rPr>
          <w:rFonts w:ascii="Times New Roman" w:hAnsi="Times New Roman" w:cs="Arial"/>
          <w:sz w:val="22"/>
        </w:rPr>
        <w:t xml:space="preserve"> to the </w:t>
      </w:r>
      <w:proofErr w:type="spellStart"/>
      <w:r w:rsidRPr="00483553">
        <w:rPr>
          <w:rFonts w:ascii="Times New Roman" w:hAnsi="Times New Roman" w:cs="Arial"/>
          <w:sz w:val="22"/>
        </w:rPr>
        <w:t>Holy</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See</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is</w:t>
      </w:r>
      <w:proofErr w:type="spellEnd"/>
      <w:r w:rsidRPr="00483553">
        <w:rPr>
          <w:rFonts w:ascii="Times New Roman" w:hAnsi="Times New Roman" w:cs="Arial"/>
          <w:sz w:val="22"/>
        </w:rPr>
        <w:t xml:space="preserve"> one of </w:t>
      </w:r>
      <w:proofErr w:type="spellStart"/>
      <w:r w:rsidRPr="00483553">
        <w:rPr>
          <w:rFonts w:ascii="Times New Roman" w:hAnsi="Times New Roman" w:cs="Arial"/>
          <w:sz w:val="22"/>
        </w:rPr>
        <w:t>Ireland’s</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oldest</w:t>
      </w:r>
      <w:proofErr w:type="spellEnd"/>
      <w:r w:rsidRPr="00483553">
        <w:rPr>
          <w:rFonts w:ascii="Times New Roman" w:hAnsi="Times New Roman" w:cs="Arial"/>
          <w:sz w:val="22"/>
        </w:rPr>
        <w:t xml:space="preserve"> missions, </w:t>
      </w:r>
      <w:proofErr w:type="spellStart"/>
      <w:r w:rsidRPr="00483553">
        <w:rPr>
          <w:rFonts w:ascii="Times New Roman" w:hAnsi="Times New Roman" w:cs="Arial"/>
          <w:sz w:val="22"/>
        </w:rPr>
        <w:t>it</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yields</w:t>
      </w:r>
      <w:proofErr w:type="spellEnd"/>
      <w:r w:rsidRPr="00483553">
        <w:rPr>
          <w:rFonts w:ascii="Times New Roman" w:hAnsi="Times New Roman" w:cs="Arial"/>
          <w:sz w:val="22"/>
        </w:rPr>
        <w:t xml:space="preserve"> no </w:t>
      </w:r>
      <w:proofErr w:type="spellStart"/>
      <w:r w:rsidRPr="00483553">
        <w:rPr>
          <w:rFonts w:ascii="Times New Roman" w:hAnsi="Times New Roman" w:cs="Arial"/>
          <w:sz w:val="22"/>
        </w:rPr>
        <w:t>economic</w:t>
      </w:r>
      <w:proofErr w:type="spellEnd"/>
      <w:r w:rsidRPr="00483553">
        <w:rPr>
          <w:rFonts w:ascii="Times New Roman" w:hAnsi="Times New Roman" w:cs="Arial"/>
          <w:sz w:val="22"/>
        </w:rPr>
        <w:t xml:space="preserve"> return.  The </w:t>
      </w:r>
      <w:proofErr w:type="spellStart"/>
      <w:r w:rsidRPr="00483553">
        <w:rPr>
          <w:rFonts w:ascii="Times New Roman" w:hAnsi="Times New Roman" w:cs="Arial"/>
          <w:sz w:val="22"/>
        </w:rPr>
        <w:t>Government</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believes</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that</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Ireland’s</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interests</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with</w:t>
      </w:r>
      <w:proofErr w:type="spellEnd"/>
      <w:r w:rsidRPr="00483553">
        <w:rPr>
          <w:rFonts w:ascii="Times New Roman" w:hAnsi="Times New Roman" w:cs="Arial"/>
          <w:sz w:val="22"/>
        </w:rPr>
        <w:t xml:space="preserve"> the </w:t>
      </w:r>
      <w:proofErr w:type="spellStart"/>
      <w:r w:rsidRPr="00483553">
        <w:rPr>
          <w:rFonts w:ascii="Times New Roman" w:hAnsi="Times New Roman" w:cs="Arial"/>
          <w:sz w:val="22"/>
        </w:rPr>
        <w:t>Holy</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See</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can</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be</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sufficiently</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represented</w:t>
      </w:r>
      <w:proofErr w:type="spellEnd"/>
      <w:r w:rsidRPr="00483553">
        <w:rPr>
          <w:rFonts w:ascii="Times New Roman" w:hAnsi="Times New Roman" w:cs="Arial"/>
          <w:sz w:val="22"/>
        </w:rPr>
        <w:t xml:space="preserve"> by a </w:t>
      </w:r>
      <w:proofErr w:type="spellStart"/>
      <w:r w:rsidRPr="00483553">
        <w:rPr>
          <w:rFonts w:ascii="Times New Roman" w:hAnsi="Times New Roman" w:cs="Arial"/>
          <w:sz w:val="22"/>
        </w:rPr>
        <w:t>non-resident</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Ambassador</w:t>
      </w:r>
      <w:proofErr w:type="spellEnd"/>
      <w:r w:rsidRPr="00483553">
        <w:rPr>
          <w:rFonts w:ascii="Times New Roman" w:hAnsi="Times New Roman" w:cs="Arial"/>
          <w:sz w:val="22"/>
        </w:rPr>
        <w:t xml:space="preserve">.  The </w:t>
      </w:r>
      <w:proofErr w:type="spellStart"/>
      <w:r w:rsidRPr="00483553">
        <w:rPr>
          <w:rFonts w:ascii="Times New Roman" w:hAnsi="Times New Roman" w:cs="Arial"/>
          <w:sz w:val="22"/>
        </w:rPr>
        <w:t>Government</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will</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be</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seeking</w:t>
      </w:r>
      <w:proofErr w:type="spellEnd"/>
      <w:r w:rsidRPr="00483553">
        <w:rPr>
          <w:rFonts w:ascii="Times New Roman" w:hAnsi="Times New Roman" w:cs="Arial"/>
          <w:sz w:val="22"/>
        </w:rPr>
        <w:t xml:space="preserve"> the agreement of the </w:t>
      </w:r>
      <w:proofErr w:type="spellStart"/>
      <w:r w:rsidRPr="00483553">
        <w:rPr>
          <w:rFonts w:ascii="Times New Roman" w:hAnsi="Times New Roman" w:cs="Arial"/>
          <w:sz w:val="22"/>
        </w:rPr>
        <w:t>Holy</w:t>
      </w:r>
      <w:proofErr w:type="spellEnd"/>
      <w:r w:rsidRPr="00483553">
        <w:rPr>
          <w:rFonts w:ascii="Times New Roman" w:hAnsi="Times New Roman" w:cs="Arial"/>
          <w:sz w:val="22"/>
        </w:rPr>
        <w:t xml:space="preserve"> </w:t>
      </w:r>
      <w:proofErr w:type="spellStart"/>
      <w:r w:rsidRPr="00483553">
        <w:rPr>
          <w:rFonts w:ascii="Times New Roman" w:hAnsi="Times New Roman" w:cs="Arial"/>
          <w:sz w:val="22"/>
        </w:rPr>
        <w:t>See</w:t>
      </w:r>
      <w:proofErr w:type="spellEnd"/>
      <w:r w:rsidRPr="00483553">
        <w:rPr>
          <w:rFonts w:ascii="Times New Roman" w:hAnsi="Times New Roman" w:cs="Arial"/>
          <w:sz w:val="22"/>
        </w:rPr>
        <w:t xml:space="preserve"> to the </w:t>
      </w:r>
      <w:proofErr w:type="spellStart"/>
      <w:r w:rsidRPr="00483553">
        <w:rPr>
          <w:rFonts w:ascii="Times New Roman" w:hAnsi="Times New Roman" w:cs="Arial"/>
          <w:sz w:val="22"/>
        </w:rPr>
        <w:t>appointment</w:t>
      </w:r>
      <w:proofErr w:type="spellEnd"/>
      <w:r w:rsidRPr="00483553">
        <w:rPr>
          <w:rFonts w:ascii="Times New Roman" w:hAnsi="Times New Roman" w:cs="Arial"/>
          <w:sz w:val="22"/>
        </w:rPr>
        <w:t xml:space="preserve"> of a senior </w:t>
      </w:r>
      <w:proofErr w:type="spellStart"/>
      <w:r w:rsidRPr="00483553">
        <w:rPr>
          <w:rFonts w:ascii="Times New Roman" w:hAnsi="Times New Roman" w:cs="Arial"/>
          <w:sz w:val="22"/>
        </w:rPr>
        <w:t>diplomat</w:t>
      </w:r>
      <w:proofErr w:type="spellEnd"/>
      <w:r w:rsidRPr="00483553">
        <w:rPr>
          <w:rFonts w:ascii="Times New Roman" w:hAnsi="Times New Roman" w:cs="Arial"/>
          <w:sz w:val="22"/>
        </w:rPr>
        <w:t xml:space="preserve"> to </w:t>
      </w:r>
      <w:proofErr w:type="spellStart"/>
      <w:r w:rsidRPr="00483553">
        <w:rPr>
          <w:rFonts w:ascii="Times New Roman" w:hAnsi="Times New Roman" w:cs="Arial"/>
          <w:sz w:val="22"/>
        </w:rPr>
        <w:t>this</w:t>
      </w:r>
      <w:proofErr w:type="spellEnd"/>
      <w:r w:rsidRPr="00483553">
        <w:rPr>
          <w:rFonts w:ascii="Times New Roman" w:hAnsi="Times New Roman" w:cs="Arial"/>
          <w:sz w:val="22"/>
        </w:rPr>
        <w:t xml:space="preserve"> position » (Source : </w:t>
      </w:r>
      <w:hyperlink r:id="rId8" w:history="1">
        <w:r w:rsidRPr="00483553">
          <w:rPr>
            <w:rStyle w:val="Lienhypertexte"/>
            <w:rFonts w:ascii="Times New Roman" w:hAnsi="Times New Roman" w:cs="Arial"/>
            <w:sz w:val="22"/>
          </w:rPr>
          <w:t>http://www.dfa.ie/home/index.aspx?id=87268</w:t>
        </w:r>
      </w:hyperlink>
      <w:r w:rsidRPr="00483553">
        <w:rPr>
          <w:rFonts w:ascii="Times New Roman" w:hAnsi="Times New Roman" w:cs="Arial"/>
          <w:sz w:val="22"/>
        </w:rPr>
        <w:t xml:space="preserve">). Quant au Saint-Siège, son porte-parole a affirmé le même jour : </w:t>
      </w:r>
      <w:r w:rsidRPr="00483553">
        <w:rPr>
          <w:rFonts w:ascii="Times New Roman" w:hAnsi="Times New Roman" w:cs="Arial"/>
          <w:sz w:val="22"/>
          <w:szCs w:val="28"/>
        </w:rPr>
        <w:t>« Chaque É</w:t>
      </w:r>
      <w:r w:rsidR="007629F1" w:rsidRPr="00483553">
        <w:rPr>
          <w:rFonts w:ascii="Times New Roman" w:hAnsi="Times New Roman" w:cs="Arial"/>
          <w:sz w:val="22"/>
          <w:szCs w:val="28"/>
        </w:rPr>
        <w:t xml:space="preserve">tat qui a des relations diplomatiques avec le Saint-Siège est libre de décider, en fonction de ses possibilités et de ses intérêts, s'il souhaite avoir un ambassadeur résident à Rome ou dans un autre pays ». « </w:t>
      </w:r>
      <w:r w:rsidR="00963E89" w:rsidRPr="00483553">
        <w:rPr>
          <w:rFonts w:ascii="Times New Roman" w:hAnsi="Times New Roman" w:cs="Arial"/>
          <w:sz w:val="22"/>
          <w:szCs w:val="28"/>
        </w:rPr>
        <w:t>Prenant acte de cette décision, le Saint-Siège reconnaît le droit à tout état de décider en fonction de ses moyens et intérêts si maintenir un ambassadeur résident à Rome ou dans un autre pays. L'important sont les relations diplomatiques entre le Saint-Siège et les états, qui ne sont pas en cause en l'occurrence</w:t>
      </w:r>
      <w:r w:rsidR="007629F1" w:rsidRPr="00483553">
        <w:rPr>
          <w:rFonts w:ascii="Times New Roman" w:hAnsi="Times New Roman" w:cs="Arial"/>
          <w:sz w:val="22"/>
          <w:szCs w:val="28"/>
        </w:rPr>
        <w:t xml:space="preserve"> ». (Source: </w:t>
      </w:r>
      <w:hyperlink r:id="rId9" w:history="1">
        <w:r w:rsidR="00963E89" w:rsidRPr="00483553">
          <w:rPr>
            <w:rStyle w:val="Lienhypertexte"/>
            <w:rFonts w:ascii="Times New Roman" w:hAnsi="Times New Roman" w:cs="Arial"/>
            <w:sz w:val="22"/>
            <w:szCs w:val="28"/>
          </w:rPr>
          <w:t>http://visnews-fr.blogspot.com/2011/11/cloture-dambassade.html</w:t>
        </w:r>
      </w:hyperlink>
      <w:r w:rsidR="00963E89" w:rsidRPr="00483553">
        <w:rPr>
          <w:rFonts w:ascii="Times New Roman" w:hAnsi="Times New Roman" w:cs="Arial"/>
          <w:color w:val="1E50A8"/>
          <w:sz w:val="22"/>
          <w:szCs w:val="28"/>
          <w:u w:val="single" w:color="1E50A8"/>
        </w:rPr>
        <w:t xml:space="preserve">). </w:t>
      </w:r>
    </w:p>
    <w:p w:rsidR="00963E89" w:rsidRPr="00963E89" w:rsidRDefault="00B965C9" w:rsidP="00B965C9">
      <w:pPr>
        <w:widowControl w:val="0"/>
        <w:autoSpaceDE w:val="0"/>
        <w:autoSpaceDN w:val="0"/>
        <w:adjustRightInd w:val="0"/>
        <w:spacing w:after="240"/>
        <w:jc w:val="center"/>
        <w:rPr>
          <w:rFonts w:ascii="Times New Roman" w:hAnsi="Times New Roman" w:cs="Arial"/>
          <w:sz w:val="20"/>
        </w:rPr>
      </w:pPr>
      <w:r w:rsidRPr="00963E89">
        <w:rPr>
          <w:rFonts w:ascii="Times New Roman" w:hAnsi="Times New Roman" w:cs="Arial"/>
          <w:noProof/>
          <w:sz w:val="20"/>
          <w:lang w:eastAsia="fr-FR"/>
        </w:rPr>
        <w:drawing>
          <wp:inline distT="0" distB="0" distL="0" distR="0">
            <wp:extent cx="3476837" cy="2296680"/>
            <wp:effectExtent l="25400" t="0" r="296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78317" cy="2297657"/>
                    </a:xfrm>
                    <a:prstGeom prst="rect">
                      <a:avLst/>
                    </a:prstGeom>
                    <a:noFill/>
                    <a:ln w="9525">
                      <a:noFill/>
                      <a:miter lim="800000"/>
                      <a:headEnd/>
                      <a:tailEnd/>
                    </a:ln>
                  </pic:spPr>
                </pic:pic>
              </a:graphicData>
            </a:graphic>
          </wp:inline>
        </w:drawing>
      </w:r>
    </w:p>
    <w:p w:rsidR="007629F1" w:rsidRPr="00963E89" w:rsidRDefault="00963E89" w:rsidP="00B965C9">
      <w:pPr>
        <w:widowControl w:val="0"/>
        <w:autoSpaceDE w:val="0"/>
        <w:autoSpaceDN w:val="0"/>
        <w:adjustRightInd w:val="0"/>
        <w:spacing w:after="240"/>
        <w:jc w:val="center"/>
        <w:rPr>
          <w:rFonts w:ascii="Times New Roman" w:hAnsi="Times New Roman" w:cs="Arial"/>
          <w:sz w:val="20"/>
        </w:rPr>
      </w:pPr>
      <w:r w:rsidRPr="00963E89">
        <w:rPr>
          <w:sz w:val="20"/>
        </w:rPr>
        <w:t>La Villa Spada, ambassade d’Irlande près le Saint-Siège</w:t>
      </w:r>
    </w:p>
    <w:p w:rsidR="007629F1" w:rsidRPr="00963E89" w:rsidRDefault="00963E89" w:rsidP="007629F1">
      <w:pPr>
        <w:widowControl w:val="0"/>
        <w:autoSpaceDE w:val="0"/>
        <w:autoSpaceDN w:val="0"/>
        <w:adjustRightInd w:val="0"/>
        <w:spacing w:after="160"/>
        <w:jc w:val="both"/>
        <w:rPr>
          <w:rFonts w:ascii="Times New Roman" w:hAnsi="Times New Roman"/>
          <w:b/>
          <w:sz w:val="20"/>
        </w:rPr>
      </w:pPr>
      <w:r w:rsidRPr="00963E89">
        <w:rPr>
          <w:rFonts w:ascii="Times New Roman" w:hAnsi="Times New Roman"/>
          <w:b/>
          <w:sz w:val="20"/>
        </w:rPr>
        <w:br w:type="page"/>
      </w:r>
      <w:r w:rsidR="007629F1" w:rsidRPr="00963E89">
        <w:rPr>
          <w:rFonts w:ascii="Times New Roman" w:hAnsi="Times New Roman"/>
          <w:b/>
          <w:sz w:val="20"/>
        </w:rPr>
        <w:t xml:space="preserve">Question 10.2 : </w:t>
      </w:r>
      <w:r w:rsidR="00054748" w:rsidRPr="00963E89">
        <w:rPr>
          <w:rFonts w:ascii="Times New Roman" w:hAnsi="Times New Roman"/>
          <w:b/>
          <w:sz w:val="20"/>
        </w:rPr>
        <w:t>Quel est par ailleurs le dernier concordat conclu par l’État du Saint-Siège ?</w:t>
      </w:r>
    </w:p>
    <w:p w:rsidR="00963E89" w:rsidRPr="00963E89" w:rsidRDefault="007629F1" w:rsidP="0086385F">
      <w:pPr>
        <w:widowControl w:val="0"/>
        <w:autoSpaceDE w:val="0"/>
        <w:autoSpaceDN w:val="0"/>
        <w:adjustRightInd w:val="0"/>
        <w:spacing w:after="0"/>
        <w:jc w:val="both"/>
        <w:rPr>
          <w:rFonts w:ascii="Times New Roman" w:hAnsi="Times New Roman"/>
          <w:sz w:val="20"/>
        </w:rPr>
      </w:pPr>
      <w:r w:rsidRPr="00963E89">
        <w:rPr>
          <w:rFonts w:ascii="Times New Roman" w:hAnsi="Times New Roman" w:cs="Arial"/>
          <w:sz w:val="20"/>
          <w:szCs w:val="28"/>
        </w:rPr>
        <w:t>Défini comme étant un accord international conclu entre le Saint-Siège et un État en vue de régler la condition de l’Église catholique dans un État</w:t>
      </w:r>
      <w:r w:rsidR="001B769B" w:rsidRPr="00963E89">
        <w:rPr>
          <w:rFonts w:ascii="Times New Roman" w:hAnsi="Times New Roman" w:cs="Arial"/>
          <w:sz w:val="20"/>
          <w:szCs w:val="28"/>
        </w:rPr>
        <w:t xml:space="preserve"> (Jeans SALMON (</w:t>
      </w:r>
      <w:proofErr w:type="spellStart"/>
      <w:r w:rsidR="001B769B" w:rsidRPr="00963E89">
        <w:rPr>
          <w:rFonts w:ascii="Times New Roman" w:hAnsi="Times New Roman" w:cs="Arial"/>
          <w:sz w:val="20"/>
          <w:szCs w:val="28"/>
        </w:rPr>
        <w:t>dir</w:t>
      </w:r>
      <w:proofErr w:type="spellEnd"/>
      <w:r w:rsidR="001B769B" w:rsidRPr="00963E89">
        <w:rPr>
          <w:rFonts w:ascii="Times New Roman" w:hAnsi="Times New Roman" w:cs="Arial"/>
          <w:sz w:val="20"/>
          <w:szCs w:val="28"/>
        </w:rPr>
        <w:t xml:space="preserve">.), </w:t>
      </w:r>
      <w:r w:rsidR="001B769B" w:rsidRPr="00963E89">
        <w:rPr>
          <w:rFonts w:ascii="Times New Roman" w:hAnsi="Times New Roman" w:cs="Arial"/>
          <w:i/>
          <w:sz w:val="20"/>
          <w:szCs w:val="28"/>
        </w:rPr>
        <w:t>Dictionnaire du droit international public</w:t>
      </w:r>
      <w:r w:rsidR="001B769B" w:rsidRPr="00963E89">
        <w:rPr>
          <w:rFonts w:ascii="Times New Roman" w:hAnsi="Times New Roman" w:cs="Arial"/>
          <w:sz w:val="20"/>
          <w:szCs w:val="28"/>
        </w:rPr>
        <w:t xml:space="preserve">, Bruxelles, </w:t>
      </w:r>
      <w:proofErr w:type="spellStart"/>
      <w:r w:rsidR="001B769B" w:rsidRPr="00963E89">
        <w:rPr>
          <w:rFonts w:ascii="Times New Roman" w:hAnsi="Times New Roman" w:cs="Arial"/>
          <w:sz w:val="20"/>
          <w:szCs w:val="28"/>
        </w:rPr>
        <w:t>Bruyland</w:t>
      </w:r>
      <w:proofErr w:type="spellEnd"/>
      <w:r w:rsidR="001B769B" w:rsidRPr="00963E89">
        <w:rPr>
          <w:rFonts w:ascii="Times New Roman" w:hAnsi="Times New Roman" w:cs="Arial"/>
          <w:sz w:val="20"/>
          <w:szCs w:val="28"/>
        </w:rPr>
        <w:t>, 2001, p. 226),</w:t>
      </w:r>
      <w:r w:rsidRPr="00963E89">
        <w:rPr>
          <w:rFonts w:ascii="Times New Roman" w:hAnsi="Times New Roman" w:cs="Arial"/>
          <w:sz w:val="20"/>
          <w:szCs w:val="28"/>
        </w:rPr>
        <w:t xml:space="preserve"> le dernier concordat qui a été signé par le Saint-Siège l’a été avec le Monténégro le 24 juin 2011. </w:t>
      </w:r>
      <w:r w:rsidR="00466FBA" w:rsidRPr="00963E89">
        <w:rPr>
          <w:rFonts w:ascii="Times New Roman" w:hAnsi="Times New Roman" w:cs="Arial"/>
          <w:sz w:val="20"/>
          <w:szCs w:val="28"/>
        </w:rPr>
        <w:t>Selon le Bureau de presse du Saint-Siège, « [c]</w:t>
      </w:r>
      <w:r w:rsidR="00466FBA" w:rsidRPr="00963E89">
        <w:rPr>
          <w:sz w:val="20"/>
        </w:rPr>
        <w:t xml:space="preserve">e matin au Vatican [24 juin 20011], </w:t>
      </w:r>
      <w:proofErr w:type="spellStart"/>
      <w:r w:rsidR="00466FBA" w:rsidRPr="00963E89">
        <w:rPr>
          <w:sz w:val="20"/>
        </w:rPr>
        <w:t>M.Igor</w:t>
      </w:r>
      <w:proofErr w:type="spellEnd"/>
      <w:r w:rsidR="00466FBA" w:rsidRPr="00963E89">
        <w:rPr>
          <w:sz w:val="20"/>
        </w:rPr>
        <w:t xml:space="preserve"> </w:t>
      </w:r>
      <w:proofErr w:type="spellStart"/>
      <w:r w:rsidR="00466FBA" w:rsidRPr="00963E89">
        <w:rPr>
          <w:sz w:val="20"/>
        </w:rPr>
        <w:t>Luksic</w:t>
      </w:r>
      <w:proofErr w:type="spellEnd"/>
      <w:r w:rsidR="00466FBA" w:rsidRPr="00963E89">
        <w:rPr>
          <w:sz w:val="20"/>
        </w:rPr>
        <w:t xml:space="preserve">, Président du Gouvernement, et le Cardinal </w:t>
      </w:r>
      <w:proofErr w:type="spellStart"/>
      <w:r w:rsidR="00466FBA" w:rsidRPr="00963E89">
        <w:rPr>
          <w:sz w:val="20"/>
        </w:rPr>
        <w:t>Tarcisio</w:t>
      </w:r>
      <w:proofErr w:type="spellEnd"/>
      <w:r w:rsidR="00466FBA" w:rsidRPr="00963E89">
        <w:rPr>
          <w:sz w:val="20"/>
        </w:rPr>
        <w:t xml:space="preserve"> </w:t>
      </w:r>
      <w:proofErr w:type="spellStart"/>
      <w:r w:rsidR="00466FBA" w:rsidRPr="00963E89">
        <w:rPr>
          <w:sz w:val="20"/>
        </w:rPr>
        <w:t>Bertone</w:t>
      </w:r>
      <w:proofErr w:type="spellEnd"/>
      <w:r w:rsidR="00466FBA" w:rsidRPr="00963E89">
        <w:rPr>
          <w:sz w:val="20"/>
        </w:rPr>
        <w:t xml:space="preserve">, Secrétaire d'Etat, ont signé l'Accord fixant les rapports entre le Monténégro et le Saint-Siège. Le texte, qui entrera en vigueur dès ratification, reconnaît l'indépendance et l'autonomie de l'Eglise et de l'État et leur disponibilité à collaborer, et définit le cadre juridique de leurs rapports, le statut juridique de l'Eglise catholique, sa liberté d'action apostolique et de gestion des compétences spécifiques, la liberté du culte et des activités éducative et culturelle, pastorale et caritative. Est également réglée la gestion des séminaires, l'assistance </w:t>
      </w:r>
      <w:r w:rsidR="00466FBA" w:rsidRPr="00963E89">
        <w:rPr>
          <w:rFonts w:ascii="Times New Roman" w:hAnsi="Times New Roman"/>
          <w:sz w:val="20"/>
        </w:rPr>
        <w:t xml:space="preserve">spirituelle près les forces armées, dans les prisons et les hôpitaux ». Dans un communiqué du 24 juin, le gouvernement du Monténégro affirme quant à lui que « </w:t>
      </w:r>
      <w:proofErr w:type="spellStart"/>
      <w:r w:rsidR="00466FBA" w:rsidRPr="00963E89">
        <w:rPr>
          <w:rFonts w:ascii="Times New Roman" w:hAnsi="Times New Roman"/>
          <w:sz w:val="20"/>
        </w:rPr>
        <w:t>Montenegro</w:t>
      </w:r>
      <w:proofErr w:type="spellEnd"/>
      <w:r w:rsidR="00466FBA" w:rsidRPr="00963E89">
        <w:rPr>
          <w:rFonts w:ascii="Times New Roman" w:hAnsi="Times New Roman"/>
          <w:sz w:val="20"/>
        </w:rPr>
        <w:t xml:space="preserve"> and the </w:t>
      </w:r>
      <w:proofErr w:type="spellStart"/>
      <w:r w:rsidR="00466FBA" w:rsidRPr="00963E89">
        <w:rPr>
          <w:rFonts w:ascii="Times New Roman" w:hAnsi="Times New Roman"/>
          <w:sz w:val="20"/>
        </w:rPr>
        <w:t>Holy</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See</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signed</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earlier</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today</w:t>
      </w:r>
      <w:proofErr w:type="spellEnd"/>
      <w:r w:rsidR="00466FBA" w:rsidRPr="00963E89">
        <w:rPr>
          <w:rFonts w:ascii="Times New Roman" w:hAnsi="Times New Roman"/>
          <w:sz w:val="20"/>
        </w:rPr>
        <w:t xml:space="preserve"> the </w:t>
      </w:r>
      <w:proofErr w:type="spellStart"/>
      <w:r w:rsidR="00466FBA" w:rsidRPr="00963E89">
        <w:rPr>
          <w:rFonts w:ascii="Times New Roman" w:hAnsi="Times New Roman"/>
          <w:sz w:val="20"/>
        </w:rPr>
        <w:t>Fundamental</w:t>
      </w:r>
      <w:proofErr w:type="spellEnd"/>
      <w:r w:rsidR="00466FBA" w:rsidRPr="00963E89">
        <w:rPr>
          <w:rFonts w:ascii="Times New Roman" w:hAnsi="Times New Roman"/>
          <w:sz w:val="20"/>
        </w:rPr>
        <w:t xml:space="preserve"> Agreement, </w:t>
      </w:r>
      <w:proofErr w:type="spellStart"/>
      <w:r w:rsidR="00466FBA" w:rsidRPr="00963E89">
        <w:rPr>
          <w:rFonts w:ascii="Times New Roman" w:hAnsi="Times New Roman"/>
          <w:sz w:val="20"/>
        </w:rPr>
        <w:t>with</w:t>
      </w:r>
      <w:proofErr w:type="spellEnd"/>
      <w:r w:rsidR="00466FBA" w:rsidRPr="00963E89">
        <w:rPr>
          <w:rFonts w:ascii="Times New Roman" w:hAnsi="Times New Roman"/>
          <w:sz w:val="20"/>
        </w:rPr>
        <w:t xml:space="preserve"> a </w:t>
      </w:r>
      <w:proofErr w:type="spellStart"/>
      <w:r w:rsidR="00466FBA" w:rsidRPr="00963E89">
        <w:rPr>
          <w:rFonts w:ascii="Times New Roman" w:hAnsi="Times New Roman"/>
          <w:sz w:val="20"/>
        </w:rPr>
        <w:t>view</w:t>
      </w:r>
      <w:proofErr w:type="spellEnd"/>
      <w:r w:rsidR="00466FBA" w:rsidRPr="00963E89">
        <w:rPr>
          <w:rFonts w:ascii="Times New Roman" w:hAnsi="Times New Roman"/>
          <w:sz w:val="20"/>
        </w:rPr>
        <w:t xml:space="preserve"> to </w:t>
      </w:r>
      <w:proofErr w:type="spellStart"/>
      <w:r w:rsidR="00466FBA" w:rsidRPr="00963E89">
        <w:rPr>
          <w:rFonts w:ascii="Times New Roman" w:hAnsi="Times New Roman"/>
          <w:sz w:val="20"/>
        </w:rPr>
        <w:t>boosting</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bilateral</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ties</w:t>
      </w:r>
      <w:proofErr w:type="spellEnd"/>
      <w:r w:rsidR="00466FBA" w:rsidRPr="00963E89">
        <w:rPr>
          <w:rFonts w:ascii="Times New Roman" w:hAnsi="Times New Roman"/>
          <w:sz w:val="20"/>
        </w:rPr>
        <w:t xml:space="preserve"> and </w:t>
      </w:r>
      <w:proofErr w:type="spellStart"/>
      <w:r w:rsidR="00466FBA" w:rsidRPr="00963E89">
        <w:rPr>
          <w:rFonts w:ascii="Times New Roman" w:hAnsi="Times New Roman"/>
          <w:sz w:val="20"/>
        </w:rPr>
        <w:t>regulating</w:t>
      </w:r>
      <w:proofErr w:type="spellEnd"/>
      <w:r w:rsidR="00466FBA" w:rsidRPr="00963E89">
        <w:rPr>
          <w:rFonts w:ascii="Times New Roman" w:hAnsi="Times New Roman"/>
          <w:sz w:val="20"/>
        </w:rPr>
        <w:t xml:space="preserve"> the </w:t>
      </w:r>
      <w:proofErr w:type="spellStart"/>
      <w:r w:rsidR="00466FBA" w:rsidRPr="00963E89">
        <w:rPr>
          <w:rFonts w:ascii="Times New Roman" w:hAnsi="Times New Roman"/>
          <w:sz w:val="20"/>
        </w:rPr>
        <w:t>relationship</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between</w:t>
      </w:r>
      <w:proofErr w:type="spellEnd"/>
      <w:r w:rsidR="00466FBA" w:rsidRPr="00963E89">
        <w:rPr>
          <w:rFonts w:ascii="Times New Roman" w:hAnsi="Times New Roman"/>
          <w:sz w:val="20"/>
        </w:rPr>
        <w:t xml:space="preserve"> the </w:t>
      </w:r>
      <w:proofErr w:type="spellStart"/>
      <w:r w:rsidR="00466FBA" w:rsidRPr="00963E89">
        <w:rPr>
          <w:rFonts w:ascii="Times New Roman" w:hAnsi="Times New Roman"/>
          <w:sz w:val="20"/>
        </w:rPr>
        <w:t>Catholic</w:t>
      </w:r>
      <w:proofErr w:type="spellEnd"/>
      <w:r w:rsidR="00466FBA" w:rsidRPr="00963E89">
        <w:rPr>
          <w:rFonts w:ascii="Times New Roman" w:hAnsi="Times New Roman"/>
          <w:sz w:val="20"/>
        </w:rPr>
        <w:t xml:space="preserve"> Church and the state. </w:t>
      </w:r>
      <w:proofErr w:type="spellStart"/>
      <w:r w:rsidR="00466FBA" w:rsidRPr="00963E89">
        <w:rPr>
          <w:rFonts w:ascii="Times New Roman" w:hAnsi="Times New Roman"/>
          <w:sz w:val="20"/>
        </w:rPr>
        <w:t>Montenegro</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is</w:t>
      </w:r>
      <w:proofErr w:type="spellEnd"/>
      <w:r w:rsidR="00466FBA" w:rsidRPr="00963E89">
        <w:rPr>
          <w:rFonts w:ascii="Times New Roman" w:hAnsi="Times New Roman"/>
          <w:sz w:val="20"/>
        </w:rPr>
        <w:t xml:space="preserve"> the first modern state </w:t>
      </w:r>
      <w:proofErr w:type="spellStart"/>
      <w:r w:rsidR="00466FBA" w:rsidRPr="00963E89">
        <w:rPr>
          <w:rFonts w:ascii="Times New Roman" w:hAnsi="Times New Roman"/>
          <w:sz w:val="20"/>
        </w:rPr>
        <w:t>with</w:t>
      </w:r>
      <w:proofErr w:type="spellEnd"/>
      <w:r w:rsidR="00466FBA" w:rsidRPr="00963E89">
        <w:rPr>
          <w:rFonts w:ascii="Times New Roman" w:hAnsi="Times New Roman"/>
          <w:sz w:val="20"/>
        </w:rPr>
        <w:t xml:space="preserve"> an </w:t>
      </w:r>
      <w:proofErr w:type="spellStart"/>
      <w:r w:rsidR="00466FBA" w:rsidRPr="00963E89">
        <w:rPr>
          <w:rFonts w:ascii="Times New Roman" w:hAnsi="Times New Roman"/>
          <w:sz w:val="20"/>
        </w:rPr>
        <w:t>Orthodox</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majority</w:t>
      </w:r>
      <w:proofErr w:type="spellEnd"/>
      <w:r w:rsidR="00466FBA" w:rsidRPr="00963E89">
        <w:rPr>
          <w:rFonts w:ascii="Times New Roman" w:hAnsi="Times New Roman"/>
          <w:sz w:val="20"/>
        </w:rPr>
        <w:t xml:space="preserve"> to have </w:t>
      </w:r>
      <w:proofErr w:type="spellStart"/>
      <w:r w:rsidR="00466FBA" w:rsidRPr="00963E89">
        <w:rPr>
          <w:rFonts w:ascii="Times New Roman" w:hAnsi="Times New Roman"/>
          <w:sz w:val="20"/>
        </w:rPr>
        <w:t>signed</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this</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treaty</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which</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testifies</w:t>
      </w:r>
      <w:proofErr w:type="spellEnd"/>
      <w:r w:rsidR="00466FBA" w:rsidRPr="00963E89">
        <w:rPr>
          <w:rFonts w:ascii="Times New Roman" w:hAnsi="Times New Roman"/>
          <w:sz w:val="20"/>
        </w:rPr>
        <w:t xml:space="preserve"> to the full </w:t>
      </w:r>
      <w:proofErr w:type="spellStart"/>
      <w:r w:rsidR="00466FBA" w:rsidRPr="00963E89">
        <w:rPr>
          <w:rFonts w:ascii="Times New Roman" w:hAnsi="Times New Roman"/>
          <w:sz w:val="20"/>
        </w:rPr>
        <w:t>commitment</w:t>
      </w:r>
      <w:proofErr w:type="spellEnd"/>
      <w:r w:rsidR="00466FBA" w:rsidRPr="00963E89">
        <w:rPr>
          <w:rFonts w:ascii="Times New Roman" w:hAnsi="Times New Roman"/>
          <w:sz w:val="20"/>
        </w:rPr>
        <w:t xml:space="preserve"> of the </w:t>
      </w:r>
      <w:proofErr w:type="spellStart"/>
      <w:r w:rsidR="00466FBA" w:rsidRPr="00963E89">
        <w:rPr>
          <w:rFonts w:ascii="Times New Roman" w:hAnsi="Times New Roman"/>
          <w:sz w:val="20"/>
        </w:rPr>
        <w:t>Montenegrin</w:t>
      </w:r>
      <w:proofErr w:type="spellEnd"/>
      <w:r w:rsidR="00466FBA" w:rsidRPr="00963E89">
        <w:rPr>
          <w:rFonts w:ascii="Times New Roman" w:hAnsi="Times New Roman"/>
          <w:sz w:val="20"/>
        </w:rPr>
        <w:t xml:space="preserve"> society to the </w:t>
      </w:r>
      <w:proofErr w:type="spellStart"/>
      <w:r w:rsidR="00466FBA" w:rsidRPr="00963E89">
        <w:rPr>
          <w:rFonts w:ascii="Times New Roman" w:hAnsi="Times New Roman"/>
          <w:sz w:val="20"/>
        </w:rPr>
        <w:t>fundamental</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ethical</w:t>
      </w:r>
      <w:proofErr w:type="spellEnd"/>
      <w:r w:rsidR="00466FBA" w:rsidRPr="00963E89">
        <w:rPr>
          <w:rFonts w:ascii="Times New Roman" w:hAnsi="Times New Roman"/>
          <w:sz w:val="20"/>
        </w:rPr>
        <w:t xml:space="preserve">, spiritual and cultural values </w:t>
      </w:r>
      <w:proofErr w:type="spellStart"/>
      <w:r w:rsidR="00466FBA" w:rsidRPr="00963E89">
        <w:rPr>
          <w:rFonts w:ascii="Times New Roman" w:hAnsi="Times New Roman"/>
          <w:sz w:val="20"/>
        </w:rPr>
        <w:t>shared</w:t>
      </w:r>
      <w:proofErr w:type="spellEnd"/>
      <w:r w:rsidR="00466FBA" w:rsidRPr="00963E89">
        <w:rPr>
          <w:rFonts w:ascii="Times New Roman" w:hAnsi="Times New Roman"/>
          <w:sz w:val="20"/>
        </w:rPr>
        <w:t xml:space="preserve"> by the Holly </w:t>
      </w:r>
      <w:proofErr w:type="spellStart"/>
      <w:r w:rsidR="00466FBA" w:rsidRPr="00963E89">
        <w:rPr>
          <w:rFonts w:ascii="Times New Roman" w:hAnsi="Times New Roman"/>
          <w:sz w:val="20"/>
        </w:rPr>
        <w:t>See</w:t>
      </w:r>
      <w:proofErr w:type="spellEnd"/>
      <w:r w:rsidR="00466FBA" w:rsidRPr="00963E89">
        <w:rPr>
          <w:rFonts w:ascii="Times New Roman" w:hAnsi="Times New Roman"/>
          <w:sz w:val="20"/>
        </w:rPr>
        <w:t xml:space="preserve"> and the </w:t>
      </w:r>
      <w:proofErr w:type="spellStart"/>
      <w:r w:rsidR="00466FBA" w:rsidRPr="00963E89">
        <w:rPr>
          <w:rFonts w:ascii="Times New Roman" w:hAnsi="Times New Roman"/>
          <w:sz w:val="20"/>
        </w:rPr>
        <w:t>entire</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European</w:t>
      </w:r>
      <w:proofErr w:type="spellEnd"/>
      <w:r w:rsidR="00466FBA" w:rsidRPr="00963E89">
        <w:rPr>
          <w:rFonts w:ascii="Times New Roman" w:hAnsi="Times New Roman"/>
          <w:sz w:val="20"/>
        </w:rPr>
        <w:t xml:space="preserve"> civilisation, Prime </w:t>
      </w:r>
      <w:proofErr w:type="spellStart"/>
      <w:r w:rsidR="00466FBA" w:rsidRPr="00963E89">
        <w:rPr>
          <w:rFonts w:ascii="Times New Roman" w:hAnsi="Times New Roman"/>
          <w:sz w:val="20"/>
        </w:rPr>
        <w:t>Minister</w:t>
      </w:r>
      <w:proofErr w:type="spellEnd"/>
      <w:r w:rsidR="00466FBA" w:rsidRPr="00963E89">
        <w:rPr>
          <w:rFonts w:ascii="Times New Roman" w:hAnsi="Times New Roman"/>
          <w:sz w:val="20"/>
        </w:rPr>
        <w:t xml:space="preserve"> Igor </w:t>
      </w:r>
      <w:proofErr w:type="spellStart"/>
      <w:r w:rsidR="00466FBA" w:rsidRPr="00963E89">
        <w:rPr>
          <w:rFonts w:ascii="Times New Roman" w:hAnsi="Times New Roman"/>
          <w:sz w:val="20"/>
        </w:rPr>
        <w:t>Lukšić</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said</w:t>
      </w:r>
      <w:proofErr w:type="spellEnd"/>
      <w:r w:rsidR="00466FBA" w:rsidRPr="00963E89">
        <w:rPr>
          <w:rFonts w:ascii="Times New Roman" w:hAnsi="Times New Roman"/>
          <w:sz w:val="20"/>
        </w:rPr>
        <w:t xml:space="preserve"> </w:t>
      </w:r>
      <w:proofErr w:type="spellStart"/>
      <w:r w:rsidR="00466FBA" w:rsidRPr="00963E89">
        <w:rPr>
          <w:rFonts w:ascii="Times New Roman" w:hAnsi="Times New Roman"/>
          <w:sz w:val="20"/>
        </w:rPr>
        <w:t>f</w:t>
      </w:r>
      <w:r w:rsidR="0086385F" w:rsidRPr="00963E89">
        <w:rPr>
          <w:rFonts w:ascii="Times New Roman" w:hAnsi="Times New Roman"/>
          <w:sz w:val="20"/>
        </w:rPr>
        <w:t>ollowing</w:t>
      </w:r>
      <w:proofErr w:type="spellEnd"/>
      <w:r w:rsidR="0086385F" w:rsidRPr="00963E89">
        <w:rPr>
          <w:rFonts w:ascii="Times New Roman" w:hAnsi="Times New Roman"/>
          <w:sz w:val="20"/>
        </w:rPr>
        <w:t xml:space="preserve"> the </w:t>
      </w:r>
      <w:proofErr w:type="spellStart"/>
      <w:r w:rsidR="0086385F" w:rsidRPr="00963E89">
        <w:rPr>
          <w:rFonts w:ascii="Times New Roman" w:hAnsi="Times New Roman"/>
          <w:sz w:val="20"/>
        </w:rPr>
        <w:t>signing</w:t>
      </w:r>
      <w:proofErr w:type="spellEnd"/>
      <w:r w:rsidR="0086385F" w:rsidRPr="00963E89">
        <w:rPr>
          <w:rFonts w:ascii="Times New Roman" w:hAnsi="Times New Roman"/>
          <w:sz w:val="20"/>
        </w:rPr>
        <w:t xml:space="preserve"> </w:t>
      </w:r>
      <w:proofErr w:type="spellStart"/>
      <w:r w:rsidR="0086385F" w:rsidRPr="00963E89">
        <w:rPr>
          <w:rFonts w:ascii="Times New Roman" w:hAnsi="Times New Roman"/>
          <w:sz w:val="20"/>
        </w:rPr>
        <w:t>ceremony</w:t>
      </w:r>
      <w:proofErr w:type="spellEnd"/>
      <w:r w:rsidR="0086385F" w:rsidRPr="00963E89">
        <w:rPr>
          <w:rFonts w:ascii="Times New Roman" w:hAnsi="Times New Roman"/>
          <w:sz w:val="20"/>
        </w:rPr>
        <w:t xml:space="preserve"> » (Source : </w:t>
      </w:r>
      <w:hyperlink r:id="rId11" w:history="1">
        <w:r w:rsidR="0086385F" w:rsidRPr="00963E89">
          <w:rPr>
            <w:rStyle w:val="Lienhypertexte"/>
            <w:rFonts w:ascii="Times New Roman" w:hAnsi="Times New Roman"/>
            <w:sz w:val="20"/>
          </w:rPr>
          <w:t>http://www.gov.me/en/News/106931/Montenegro-boosts-ties-with-Holy-See-by-signing-Fundamental-Agreement.html</w:t>
        </w:r>
      </w:hyperlink>
      <w:r w:rsidR="0086385F" w:rsidRPr="00963E89">
        <w:rPr>
          <w:rFonts w:ascii="Times New Roman" w:hAnsi="Times New Roman"/>
          <w:sz w:val="20"/>
        </w:rPr>
        <w:t>).</w:t>
      </w:r>
    </w:p>
    <w:p w:rsidR="00963E89" w:rsidRPr="00963E89" w:rsidRDefault="00963E89" w:rsidP="0086385F">
      <w:pPr>
        <w:widowControl w:val="0"/>
        <w:autoSpaceDE w:val="0"/>
        <w:autoSpaceDN w:val="0"/>
        <w:adjustRightInd w:val="0"/>
        <w:spacing w:after="0"/>
        <w:jc w:val="both"/>
        <w:rPr>
          <w:rFonts w:ascii="Times New Roman" w:hAnsi="Times New Roman"/>
          <w:sz w:val="20"/>
        </w:rPr>
      </w:pPr>
    </w:p>
    <w:p w:rsidR="00963E89" w:rsidRPr="00963E89" w:rsidRDefault="00963E89" w:rsidP="00963E89">
      <w:pPr>
        <w:widowControl w:val="0"/>
        <w:autoSpaceDE w:val="0"/>
        <w:autoSpaceDN w:val="0"/>
        <w:adjustRightInd w:val="0"/>
        <w:spacing w:after="0"/>
        <w:jc w:val="center"/>
        <w:rPr>
          <w:rFonts w:ascii="Times New Roman" w:hAnsi="Times New Roman" w:cs="Arial"/>
          <w:sz w:val="20"/>
          <w:szCs w:val="28"/>
        </w:rPr>
      </w:pPr>
      <w:r w:rsidRPr="00963E89">
        <w:rPr>
          <w:rFonts w:ascii="Times New Roman" w:hAnsi="Times New Roman" w:cs="Arial"/>
          <w:noProof/>
          <w:sz w:val="20"/>
          <w:szCs w:val="28"/>
          <w:lang w:eastAsia="fr-FR"/>
        </w:rPr>
        <w:drawing>
          <wp:inline distT="0" distB="0" distL="0" distR="0">
            <wp:extent cx="2133309" cy="1416154"/>
            <wp:effectExtent l="25400" t="0" r="291"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39567" cy="1420308"/>
                    </a:xfrm>
                    <a:prstGeom prst="rect">
                      <a:avLst/>
                    </a:prstGeom>
                    <a:noFill/>
                    <a:ln w="9525">
                      <a:noFill/>
                      <a:miter lim="800000"/>
                      <a:headEnd/>
                      <a:tailEnd/>
                    </a:ln>
                  </pic:spPr>
                </pic:pic>
              </a:graphicData>
            </a:graphic>
          </wp:inline>
        </w:drawing>
      </w:r>
    </w:p>
    <w:p w:rsidR="00466FBA" w:rsidRPr="00963E89" w:rsidRDefault="00963E89" w:rsidP="00963E89">
      <w:pPr>
        <w:widowControl w:val="0"/>
        <w:autoSpaceDE w:val="0"/>
        <w:autoSpaceDN w:val="0"/>
        <w:adjustRightInd w:val="0"/>
        <w:spacing w:after="0"/>
        <w:jc w:val="center"/>
        <w:rPr>
          <w:rFonts w:ascii="Times New Roman" w:hAnsi="Times New Roman" w:cs="Arial"/>
          <w:sz w:val="20"/>
          <w:szCs w:val="28"/>
        </w:rPr>
      </w:pPr>
      <w:r w:rsidRPr="00963E89">
        <w:rPr>
          <w:rFonts w:ascii="Times New Roman" w:hAnsi="Times New Roman"/>
          <w:sz w:val="20"/>
        </w:rPr>
        <w:t>Le Premier ministre monténégrin Igor</w:t>
      </w:r>
      <w:r w:rsidR="00872FE8">
        <w:rPr>
          <w:rFonts w:ascii="Times New Roman" w:hAnsi="Times New Roman"/>
          <w:sz w:val="20"/>
        </w:rPr>
        <w:t xml:space="preserve"> </w:t>
      </w:r>
      <w:proofErr w:type="spellStart"/>
      <w:r w:rsidR="00872FE8">
        <w:rPr>
          <w:rFonts w:ascii="Times New Roman" w:hAnsi="Times New Roman"/>
          <w:sz w:val="20"/>
        </w:rPr>
        <w:t>Lukšić</w:t>
      </w:r>
      <w:proofErr w:type="spellEnd"/>
      <w:r w:rsidR="00872FE8">
        <w:rPr>
          <w:rFonts w:ascii="Times New Roman" w:hAnsi="Times New Roman"/>
          <w:sz w:val="20"/>
        </w:rPr>
        <w:t xml:space="preserve"> et le Secrétaire d’État du Saint-Siège</w:t>
      </w:r>
      <w:proofErr w:type="gramStart"/>
      <w:r w:rsidR="00872FE8">
        <w:rPr>
          <w:rFonts w:ascii="Times New Roman" w:hAnsi="Times New Roman"/>
          <w:sz w:val="20"/>
        </w:rPr>
        <w:t>,</w:t>
      </w:r>
      <w:proofErr w:type="gramEnd"/>
      <w:r w:rsidRPr="00963E89">
        <w:rPr>
          <w:rFonts w:ascii="Times New Roman" w:hAnsi="Times New Roman"/>
          <w:sz w:val="20"/>
        </w:rPr>
        <w:br/>
      </w:r>
      <w:r w:rsidR="00872FE8">
        <w:rPr>
          <w:rFonts w:ascii="Times New Roman" w:hAnsi="Times New Roman"/>
          <w:sz w:val="20"/>
        </w:rPr>
        <w:t xml:space="preserve">le </w:t>
      </w:r>
      <w:proofErr w:type="spellStart"/>
      <w:r w:rsidR="00872FE8">
        <w:rPr>
          <w:rFonts w:ascii="Times New Roman" w:hAnsi="Times New Roman"/>
          <w:sz w:val="20"/>
        </w:rPr>
        <w:t>cardinalTarcisio</w:t>
      </w:r>
      <w:proofErr w:type="spellEnd"/>
      <w:r w:rsidR="00872FE8">
        <w:rPr>
          <w:rFonts w:ascii="Times New Roman" w:hAnsi="Times New Roman"/>
          <w:sz w:val="20"/>
        </w:rPr>
        <w:t xml:space="preserve"> </w:t>
      </w:r>
      <w:proofErr w:type="spellStart"/>
      <w:r w:rsidR="00872FE8">
        <w:rPr>
          <w:rFonts w:ascii="Times New Roman" w:hAnsi="Times New Roman"/>
          <w:sz w:val="20"/>
        </w:rPr>
        <w:t>Bertone</w:t>
      </w:r>
      <w:proofErr w:type="spellEnd"/>
      <w:r w:rsidR="00872FE8">
        <w:rPr>
          <w:rFonts w:ascii="Times New Roman" w:hAnsi="Times New Roman"/>
          <w:sz w:val="20"/>
        </w:rPr>
        <w:t xml:space="preserve">, </w:t>
      </w:r>
      <w:r w:rsidRPr="00963E89">
        <w:rPr>
          <w:rFonts w:ascii="Times New Roman" w:hAnsi="Times New Roman"/>
          <w:sz w:val="20"/>
        </w:rPr>
        <w:t>lors de la signature de l’accord</w:t>
      </w:r>
    </w:p>
    <w:p w:rsidR="00466FBA" w:rsidRPr="00963E89" w:rsidRDefault="00466FBA" w:rsidP="007629F1">
      <w:pPr>
        <w:widowControl w:val="0"/>
        <w:autoSpaceDE w:val="0"/>
        <w:autoSpaceDN w:val="0"/>
        <w:adjustRightInd w:val="0"/>
        <w:spacing w:after="0"/>
        <w:jc w:val="both"/>
        <w:rPr>
          <w:rFonts w:ascii="Times New Roman" w:hAnsi="Times New Roman" w:cs="Arial"/>
          <w:sz w:val="20"/>
          <w:szCs w:val="28"/>
        </w:rPr>
      </w:pPr>
    </w:p>
    <w:p w:rsidR="0086385F" w:rsidRPr="00963E89" w:rsidRDefault="007629F1" w:rsidP="0086385F">
      <w:pPr>
        <w:widowControl w:val="0"/>
        <w:autoSpaceDE w:val="0"/>
        <w:autoSpaceDN w:val="0"/>
        <w:adjustRightInd w:val="0"/>
        <w:spacing w:after="0"/>
        <w:jc w:val="both"/>
        <w:rPr>
          <w:rFonts w:ascii="Times New Roman" w:hAnsi="Times New Roman"/>
          <w:sz w:val="20"/>
        </w:rPr>
      </w:pPr>
      <w:r w:rsidRPr="00963E89">
        <w:rPr>
          <w:rFonts w:ascii="Times New Roman" w:hAnsi="Times New Roman" w:cs="Arial"/>
          <w:sz w:val="20"/>
          <w:szCs w:val="28"/>
        </w:rPr>
        <w:t xml:space="preserve">Cet accord ne semble pas être en vigueur à ce jour et l’on pourrait donc arguer qu’il n’a pas encore été conclu. Dans ce cas, le dernier </w:t>
      </w:r>
      <w:r w:rsidR="001B769B" w:rsidRPr="00963E89">
        <w:rPr>
          <w:rFonts w:ascii="Times New Roman" w:hAnsi="Times New Roman" w:cs="Arial"/>
          <w:sz w:val="20"/>
          <w:szCs w:val="28"/>
        </w:rPr>
        <w:t>accord international</w:t>
      </w:r>
      <w:r w:rsidR="00466FBA" w:rsidRPr="00963E89">
        <w:rPr>
          <w:rFonts w:ascii="Times New Roman" w:hAnsi="Times New Roman" w:cs="Arial"/>
          <w:sz w:val="20"/>
          <w:szCs w:val="28"/>
        </w:rPr>
        <w:t xml:space="preserve"> </w:t>
      </w:r>
      <w:r w:rsidRPr="00963E89">
        <w:rPr>
          <w:rFonts w:ascii="Times New Roman" w:hAnsi="Times New Roman" w:cs="Arial"/>
          <w:sz w:val="20"/>
          <w:szCs w:val="28"/>
        </w:rPr>
        <w:t>conclu avec l’</w:t>
      </w:r>
      <w:r w:rsidR="001B769B" w:rsidRPr="00963E89">
        <w:rPr>
          <w:rFonts w:ascii="Times New Roman" w:hAnsi="Times New Roman" w:cs="Arial"/>
          <w:sz w:val="20"/>
          <w:szCs w:val="28"/>
        </w:rPr>
        <w:t xml:space="preserve">État du Saint-Siège qui répond à la définition de concordat est celui </w:t>
      </w:r>
      <w:r w:rsidR="0086385F" w:rsidRPr="00963E89">
        <w:rPr>
          <w:rFonts w:ascii="Times New Roman" w:hAnsi="Times New Roman" w:cs="Arial"/>
          <w:sz w:val="20"/>
          <w:szCs w:val="28"/>
        </w:rPr>
        <w:t xml:space="preserve">signé </w:t>
      </w:r>
      <w:r w:rsidR="001B769B" w:rsidRPr="00963E89">
        <w:rPr>
          <w:rFonts w:ascii="Times New Roman" w:hAnsi="Times New Roman" w:cs="Arial"/>
          <w:sz w:val="20"/>
          <w:szCs w:val="28"/>
        </w:rPr>
        <w:t>avec</w:t>
      </w:r>
      <w:r w:rsidR="0086385F" w:rsidRPr="00963E89">
        <w:rPr>
          <w:rFonts w:ascii="Times New Roman" w:hAnsi="Times New Roman" w:cs="Arial"/>
          <w:sz w:val="20"/>
          <w:szCs w:val="28"/>
        </w:rPr>
        <w:t xml:space="preserve"> le </w:t>
      </w:r>
      <w:r w:rsidR="0086385F" w:rsidRPr="00963E89">
        <w:rPr>
          <w:rFonts w:ascii="Times New Roman" w:hAnsi="Times New Roman"/>
          <w:sz w:val="20"/>
        </w:rPr>
        <w:t xml:space="preserve">« Land » allemand du Schleswig-Holstein le 12 janvier 2009, s’il est en vigueur (Source : </w:t>
      </w:r>
      <w:hyperlink r:id="rId13" w:history="1">
        <w:r w:rsidR="0086385F" w:rsidRPr="00963E89">
          <w:rPr>
            <w:rStyle w:val="Lienhypertexte"/>
            <w:rFonts w:ascii="Times New Roman" w:hAnsi="Times New Roman"/>
            <w:sz w:val="20"/>
          </w:rPr>
          <w:t>http://christroi.over-blog.com/article-26830473.html</w:t>
        </w:r>
      </w:hyperlink>
      <w:r w:rsidR="0086385F" w:rsidRPr="00963E89">
        <w:rPr>
          <w:rFonts w:ascii="Times New Roman" w:hAnsi="Times New Roman"/>
          <w:sz w:val="20"/>
        </w:rPr>
        <w:t>) ou celui signé avec le Brésil, s’il est en vigueur, le 13 novembre 2008 (et ratifié par le Brésil le 7 octobre 2009).</w:t>
      </w:r>
    </w:p>
    <w:p w:rsidR="0086385F" w:rsidRPr="00963E89" w:rsidRDefault="0086385F" w:rsidP="0086385F">
      <w:pPr>
        <w:widowControl w:val="0"/>
        <w:autoSpaceDE w:val="0"/>
        <w:autoSpaceDN w:val="0"/>
        <w:adjustRightInd w:val="0"/>
        <w:spacing w:after="0"/>
        <w:jc w:val="both"/>
        <w:rPr>
          <w:rFonts w:ascii="Times New Roman" w:hAnsi="Times New Roman"/>
          <w:sz w:val="20"/>
        </w:rPr>
      </w:pPr>
    </w:p>
    <w:p w:rsidR="0086385F" w:rsidRPr="00963E89" w:rsidRDefault="0086385F" w:rsidP="0086385F">
      <w:pPr>
        <w:widowControl w:val="0"/>
        <w:autoSpaceDE w:val="0"/>
        <w:autoSpaceDN w:val="0"/>
        <w:adjustRightInd w:val="0"/>
        <w:spacing w:after="0"/>
        <w:jc w:val="both"/>
        <w:rPr>
          <w:rFonts w:ascii="Times New Roman" w:hAnsi="Times New Roman"/>
          <w:sz w:val="20"/>
        </w:rPr>
      </w:pPr>
      <w:r w:rsidRPr="00963E89">
        <w:rPr>
          <w:rFonts w:ascii="Times New Roman" w:hAnsi="Times New Roman"/>
          <w:sz w:val="20"/>
        </w:rPr>
        <w:t xml:space="preserve">Ces deux derniers accords ne sont pas mentionnés dans la </w:t>
      </w:r>
      <w:r w:rsidRPr="00963E89">
        <w:rPr>
          <w:rFonts w:ascii="Times New Roman" w:hAnsi="Times New Roman"/>
          <w:i/>
          <w:sz w:val="20"/>
        </w:rPr>
        <w:t>Liste des concordats et accords du Saint-Siège</w:t>
      </w:r>
      <w:r w:rsidRPr="00963E89">
        <w:rPr>
          <w:rFonts w:ascii="Times New Roman" w:hAnsi="Times New Roman"/>
          <w:sz w:val="20"/>
        </w:rPr>
        <w:t xml:space="preserve"> aff</w:t>
      </w:r>
      <w:r w:rsidR="002A1028" w:rsidRPr="00963E89">
        <w:rPr>
          <w:rFonts w:ascii="Times New Roman" w:hAnsi="Times New Roman"/>
          <w:sz w:val="20"/>
        </w:rPr>
        <w:t xml:space="preserve">iché sur le site du Saint-Siège </w:t>
      </w:r>
      <w:r w:rsidRPr="00963E89">
        <w:rPr>
          <w:rFonts w:ascii="Times New Roman" w:hAnsi="Times New Roman"/>
          <w:sz w:val="20"/>
        </w:rPr>
        <w:t>(Source </w:t>
      </w:r>
      <w:proofErr w:type="gramStart"/>
      <w:r w:rsidRPr="00963E89">
        <w:rPr>
          <w:rFonts w:ascii="Times New Roman" w:hAnsi="Times New Roman"/>
          <w:sz w:val="20"/>
        </w:rPr>
        <w:t>:</w:t>
      </w:r>
      <w:proofErr w:type="gramEnd"/>
      <w:r w:rsidR="001C3AE3" w:rsidRPr="00963E89">
        <w:rPr>
          <w:rFonts w:ascii="Times New Roman" w:hAnsi="Times New Roman"/>
          <w:sz w:val="20"/>
        </w:rPr>
        <w:fldChar w:fldCharType="begin"/>
      </w:r>
      <w:r w:rsidRPr="00963E89">
        <w:rPr>
          <w:rFonts w:ascii="Times New Roman" w:hAnsi="Times New Roman"/>
          <w:sz w:val="20"/>
        </w:rPr>
        <w:instrText xml:space="preserve"> HYPERLINK "http://www.vatican.va/roman_curia/secretariat_state/index_concordati-accordi_fr.htm" </w:instrText>
      </w:r>
      <w:r w:rsidR="001C3AE3" w:rsidRPr="00963E89">
        <w:rPr>
          <w:rFonts w:ascii="Times New Roman" w:hAnsi="Times New Roman"/>
          <w:sz w:val="20"/>
        </w:rPr>
        <w:fldChar w:fldCharType="separate"/>
      </w:r>
      <w:r w:rsidRPr="00963E89">
        <w:rPr>
          <w:rStyle w:val="Lienhypertexte"/>
          <w:rFonts w:ascii="Times New Roman" w:hAnsi="Times New Roman"/>
          <w:sz w:val="20"/>
        </w:rPr>
        <w:t>http://www.vatican.va/roman_curia/secretariat_state/index_concordati-accordi_fr.htm</w:t>
      </w:r>
      <w:r w:rsidR="001C3AE3" w:rsidRPr="00963E89">
        <w:rPr>
          <w:rFonts w:ascii="Times New Roman" w:hAnsi="Times New Roman"/>
          <w:sz w:val="20"/>
        </w:rPr>
        <w:fldChar w:fldCharType="end"/>
      </w:r>
      <w:r w:rsidR="002A1028" w:rsidRPr="00963E89">
        <w:rPr>
          <w:rFonts w:ascii="Times New Roman" w:hAnsi="Times New Roman"/>
          <w:sz w:val="20"/>
        </w:rPr>
        <w:t xml:space="preserve">) et l’on </w:t>
      </w:r>
      <w:r w:rsidRPr="00963E89">
        <w:rPr>
          <w:rFonts w:ascii="Times New Roman" w:hAnsi="Times New Roman"/>
          <w:sz w:val="20"/>
        </w:rPr>
        <w:t>peut donc penser que ces accord</w:t>
      </w:r>
      <w:r w:rsidR="00872FE8">
        <w:rPr>
          <w:rFonts w:ascii="Times New Roman" w:hAnsi="Times New Roman"/>
          <w:sz w:val="20"/>
        </w:rPr>
        <w:t>s ne sont pas encore en vigueur non plus.</w:t>
      </w:r>
    </w:p>
    <w:p w:rsidR="0086385F" w:rsidRPr="00963E89" w:rsidRDefault="0086385F" w:rsidP="0086385F">
      <w:pPr>
        <w:widowControl w:val="0"/>
        <w:autoSpaceDE w:val="0"/>
        <w:autoSpaceDN w:val="0"/>
        <w:adjustRightInd w:val="0"/>
        <w:spacing w:after="0"/>
        <w:jc w:val="both"/>
        <w:rPr>
          <w:rFonts w:ascii="Times New Roman" w:hAnsi="Times New Roman"/>
          <w:sz w:val="20"/>
        </w:rPr>
      </w:pPr>
    </w:p>
    <w:p w:rsidR="002A1028" w:rsidRPr="00963E89" w:rsidRDefault="0086385F" w:rsidP="002A1028">
      <w:pPr>
        <w:widowControl w:val="0"/>
        <w:autoSpaceDE w:val="0"/>
        <w:autoSpaceDN w:val="0"/>
        <w:adjustRightInd w:val="0"/>
        <w:spacing w:after="0"/>
        <w:jc w:val="both"/>
        <w:rPr>
          <w:rFonts w:ascii="Times New Roman" w:hAnsi="Times New Roman"/>
          <w:sz w:val="20"/>
        </w:rPr>
      </w:pPr>
      <w:r w:rsidRPr="00963E89">
        <w:rPr>
          <w:rFonts w:ascii="Times New Roman" w:hAnsi="Times New Roman"/>
          <w:sz w:val="20"/>
        </w:rPr>
        <w:t>Si tel est le cas, l’on pourrait arguer que le dernier concordat conclu est</w:t>
      </w:r>
      <w:r w:rsidR="00B965C9" w:rsidRPr="00963E89">
        <w:rPr>
          <w:rFonts w:ascii="Times New Roman" w:hAnsi="Times New Roman"/>
          <w:sz w:val="20"/>
        </w:rPr>
        <w:t xml:space="preserve"> l’un d</w:t>
      </w:r>
      <w:r w:rsidRPr="00963E89">
        <w:rPr>
          <w:rFonts w:ascii="Times New Roman" w:hAnsi="Times New Roman"/>
          <w:sz w:val="20"/>
        </w:rPr>
        <w:t xml:space="preserve">es trois accords du 19 décembre </w:t>
      </w:r>
      <w:r w:rsidR="002A1028" w:rsidRPr="00963E89">
        <w:rPr>
          <w:rFonts w:ascii="Times New Roman" w:hAnsi="Times New Roman"/>
          <w:sz w:val="20"/>
        </w:rPr>
        <w:t>1996 entre le</w:t>
      </w:r>
      <w:r w:rsidR="00B965C9" w:rsidRPr="00963E89">
        <w:rPr>
          <w:rFonts w:ascii="Times New Roman" w:hAnsi="Times New Roman"/>
          <w:sz w:val="20"/>
        </w:rPr>
        <w:t xml:space="preserve"> Saint-Siège et la Croatie</w:t>
      </w:r>
      <w:r w:rsidR="002A1028" w:rsidRPr="00963E89">
        <w:rPr>
          <w:rFonts w:ascii="Times New Roman" w:hAnsi="Times New Roman"/>
          <w:sz w:val="20"/>
        </w:rPr>
        <w:t xml:space="preserve"> (</w:t>
      </w:r>
      <w:r w:rsidR="002A1028" w:rsidRPr="00963E89">
        <w:rPr>
          <w:rFonts w:ascii="Times New Roman" w:hAnsi="Times New Roman"/>
          <w:i/>
          <w:sz w:val="20"/>
        </w:rPr>
        <w:t>Accord entre le Saint-Siège et la Ré</w:t>
      </w:r>
      <w:r w:rsidRPr="00963E89">
        <w:rPr>
          <w:rFonts w:ascii="Times New Roman" w:hAnsi="Times New Roman"/>
          <w:i/>
          <w:sz w:val="20"/>
        </w:rPr>
        <w:t>publique de Croatie sur l</w:t>
      </w:r>
      <w:r w:rsidR="002A1028" w:rsidRPr="00963E89">
        <w:rPr>
          <w:rFonts w:ascii="Times New Roman" w:hAnsi="Times New Roman"/>
          <w:i/>
          <w:sz w:val="20"/>
        </w:rPr>
        <w:t>'assistance religieuse aux fidè</w:t>
      </w:r>
      <w:r w:rsidRPr="00963E89">
        <w:rPr>
          <w:rFonts w:ascii="Times New Roman" w:hAnsi="Times New Roman"/>
          <w:i/>
          <w:sz w:val="20"/>
        </w:rPr>
        <w:t>les catho</w:t>
      </w:r>
      <w:r w:rsidR="002A1028" w:rsidRPr="00963E89">
        <w:rPr>
          <w:rFonts w:ascii="Times New Roman" w:hAnsi="Times New Roman"/>
          <w:i/>
          <w:sz w:val="20"/>
        </w:rPr>
        <w:t>liques, membres des Forces armé</w:t>
      </w:r>
      <w:r w:rsidRPr="00963E89">
        <w:rPr>
          <w:rFonts w:ascii="Times New Roman" w:hAnsi="Times New Roman"/>
          <w:i/>
          <w:sz w:val="20"/>
        </w:rPr>
        <w:t xml:space="preserve">es et de </w:t>
      </w:r>
      <w:r w:rsidR="002A1028" w:rsidRPr="00963E89">
        <w:rPr>
          <w:rFonts w:ascii="Times New Roman" w:hAnsi="Times New Roman"/>
          <w:i/>
          <w:sz w:val="20"/>
        </w:rPr>
        <w:t>police de la Ré</w:t>
      </w:r>
      <w:r w:rsidRPr="00963E89">
        <w:rPr>
          <w:rFonts w:ascii="Times New Roman" w:hAnsi="Times New Roman"/>
          <w:i/>
          <w:sz w:val="20"/>
        </w:rPr>
        <w:t>publique de Croatie</w:t>
      </w:r>
      <w:r w:rsidR="002A1028" w:rsidRPr="00963E89">
        <w:rPr>
          <w:rFonts w:ascii="Times New Roman" w:hAnsi="Times New Roman"/>
          <w:sz w:val="20"/>
        </w:rPr>
        <w:t xml:space="preserve">, </w:t>
      </w:r>
      <w:r w:rsidR="002A1028" w:rsidRPr="00963E89">
        <w:rPr>
          <w:rFonts w:ascii="Times New Roman" w:hAnsi="Times New Roman"/>
          <w:i/>
          <w:sz w:val="20"/>
        </w:rPr>
        <w:t>Accord entre le Saint-Siège et la Ré</w:t>
      </w:r>
      <w:r w:rsidRPr="00963E89">
        <w:rPr>
          <w:rFonts w:ascii="Times New Roman" w:hAnsi="Times New Roman"/>
          <w:i/>
          <w:sz w:val="20"/>
        </w:rPr>
        <w:t>publique de Croatie sur la collaboration dans le domaine de l</w:t>
      </w:r>
      <w:r w:rsidR="002A1028" w:rsidRPr="00963E89">
        <w:rPr>
          <w:rFonts w:ascii="Times New Roman" w:hAnsi="Times New Roman"/>
          <w:i/>
          <w:sz w:val="20"/>
        </w:rPr>
        <w:t xml:space="preserve">’éducation et de la culture </w:t>
      </w:r>
      <w:r w:rsidR="002A1028" w:rsidRPr="00963E89">
        <w:rPr>
          <w:rFonts w:ascii="Times New Roman" w:hAnsi="Times New Roman"/>
          <w:sz w:val="20"/>
        </w:rPr>
        <w:t xml:space="preserve">et </w:t>
      </w:r>
      <w:r w:rsidR="002A1028" w:rsidRPr="00963E89">
        <w:rPr>
          <w:rFonts w:ascii="Times New Roman" w:hAnsi="Times New Roman"/>
          <w:i/>
          <w:sz w:val="20"/>
        </w:rPr>
        <w:t>Accord entre le Saint-Siège et la Ré</w:t>
      </w:r>
      <w:r w:rsidRPr="00963E89">
        <w:rPr>
          <w:rFonts w:ascii="Times New Roman" w:hAnsi="Times New Roman"/>
          <w:i/>
          <w:sz w:val="20"/>
        </w:rPr>
        <w:t>publique de Croatie sur des questions juridiques</w:t>
      </w:r>
      <w:r w:rsidR="002A1028" w:rsidRPr="00963E89">
        <w:rPr>
          <w:rFonts w:ascii="Times New Roman" w:hAnsi="Times New Roman"/>
          <w:sz w:val="20"/>
        </w:rPr>
        <w:t>)</w:t>
      </w:r>
      <w:r w:rsidR="00872FE8">
        <w:rPr>
          <w:rFonts w:ascii="Times New Roman" w:hAnsi="Times New Roman"/>
          <w:sz w:val="20"/>
        </w:rPr>
        <w:t>.</w:t>
      </w:r>
    </w:p>
    <w:p w:rsidR="002A1028" w:rsidRPr="00963E89" w:rsidRDefault="002A1028" w:rsidP="002A1028">
      <w:pPr>
        <w:widowControl w:val="0"/>
        <w:autoSpaceDE w:val="0"/>
        <w:autoSpaceDN w:val="0"/>
        <w:adjustRightInd w:val="0"/>
        <w:spacing w:after="0"/>
        <w:jc w:val="both"/>
        <w:rPr>
          <w:rFonts w:ascii="Times New Roman" w:hAnsi="Times New Roman"/>
          <w:sz w:val="20"/>
        </w:rPr>
      </w:pPr>
    </w:p>
    <w:p w:rsidR="0086385F" w:rsidRPr="00963E89" w:rsidRDefault="002A1028" w:rsidP="002A1028">
      <w:pPr>
        <w:widowControl w:val="0"/>
        <w:autoSpaceDE w:val="0"/>
        <w:autoSpaceDN w:val="0"/>
        <w:adjustRightInd w:val="0"/>
        <w:spacing w:after="0"/>
        <w:jc w:val="both"/>
        <w:rPr>
          <w:sz w:val="20"/>
        </w:rPr>
      </w:pPr>
      <w:r w:rsidRPr="00963E89">
        <w:rPr>
          <w:rFonts w:ascii="Times New Roman" w:hAnsi="Times New Roman"/>
          <w:sz w:val="20"/>
        </w:rPr>
        <w:t>Il est intéressant de noter par ailleurs que</w:t>
      </w:r>
      <w:r w:rsidR="00B965C9" w:rsidRPr="00963E89">
        <w:rPr>
          <w:rFonts w:ascii="Times New Roman" w:hAnsi="Times New Roman"/>
          <w:sz w:val="20"/>
        </w:rPr>
        <w:t xml:space="preserve"> seuls</w:t>
      </w:r>
      <w:r w:rsidRPr="00963E89">
        <w:rPr>
          <w:rFonts w:ascii="Times New Roman" w:hAnsi="Times New Roman"/>
          <w:sz w:val="20"/>
        </w:rPr>
        <w:t xml:space="preserve"> huit </w:t>
      </w:r>
      <w:r w:rsidR="00963E89">
        <w:rPr>
          <w:rFonts w:ascii="Times New Roman" w:hAnsi="Times New Roman"/>
          <w:sz w:val="20"/>
        </w:rPr>
        <w:t xml:space="preserve">(8) </w:t>
      </w:r>
      <w:r w:rsidR="00B965C9" w:rsidRPr="00963E89">
        <w:rPr>
          <w:rFonts w:ascii="Times New Roman" w:hAnsi="Times New Roman"/>
          <w:sz w:val="20"/>
        </w:rPr>
        <w:t xml:space="preserve">des 60 </w:t>
      </w:r>
      <w:r w:rsidRPr="00963E89">
        <w:rPr>
          <w:rFonts w:ascii="Times New Roman" w:hAnsi="Times New Roman"/>
          <w:sz w:val="20"/>
        </w:rPr>
        <w:t xml:space="preserve">accords contenus dans la </w:t>
      </w:r>
      <w:r w:rsidRPr="00963E89">
        <w:rPr>
          <w:rFonts w:ascii="Times New Roman" w:hAnsi="Times New Roman"/>
          <w:i/>
          <w:sz w:val="20"/>
        </w:rPr>
        <w:t>Liste des Concordats et accords du Saint-Siège</w:t>
      </w:r>
      <w:r w:rsidRPr="00963E89">
        <w:rPr>
          <w:rFonts w:ascii="Times New Roman" w:hAnsi="Times New Roman"/>
          <w:sz w:val="20"/>
        </w:rPr>
        <w:t xml:space="preserve"> et affichés sur le site du Saint-Siège utilisent la dénomination  « Concordat »</w:t>
      </w:r>
      <w:r w:rsidR="00872FE8">
        <w:rPr>
          <w:rFonts w:ascii="Times New Roman" w:hAnsi="Times New Roman"/>
          <w:sz w:val="20"/>
        </w:rPr>
        <w:t xml:space="preserve"> (</w:t>
      </w:r>
      <w:proofErr w:type="spellStart"/>
      <w:r w:rsidR="00872FE8">
        <w:rPr>
          <w:rFonts w:ascii="Times New Roman" w:hAnsi="Times New Roman"/>
          <w:sz w:val="20"/>
        </w:rPr>
        <w:t>Concordato</w:t>
      </w:r>
      <w:proofErr w:type="spellEnd"/>
      <w:r w:rsidR="00872FE8">
        <w:rPr>
          <w:rFonts w:ascii="Times New Roman" w:hAnsi="Times New Roman"/>
          <w:sz w:val="20"/>
        </w:rPr>
        <w:t>)</w:t>
      </w:r>
      <w:r w:rsidRPr="00963E89">
        <w:rPr>
          <w:rFonts w:ascii="Times New Roman" w:hAnsi="Times New Roman"/>
          <w:sz w:val="20"/>
        </w:rPr>
        <w:t> :</w:t>
      </w:r>
    </w:p>
    <w:p w:rsidR="0086385F" w:rsidRPr="00963E89" w:rsidRDefault="0086385F" w:rsidP="0086385F">
      <w:pPr>
        <w:widowControl w:val="0"/>
        <w:autoSpaceDE w:val="0"/>
        <w:autoSpaceDN w:val="0"/>
        <w:adjustRightInd w:val="0"/>
        <w:spacing w:after="0"/>
        <w:jc w:val="both"/>
        <w:rPr>
          <w:rFonts w:ascii="Times New Roman" w:hAnsi="Times New Roman"/>
          <w:sz w:val="20"/>
        </w:rPr>
      </w:pPr>
    </w:p>
    <w:p w:rsidR="002A1028" w:rsidRPr="00963E89" w:rsidRDefault="002A1028" w:rsidP="002A1028">
      <w:pPr>
        <w:widowControl w:val="0"/>
        <w:autoSpaceDE w:val="0"/>
        <w:autoSpaceDN w:val="0"/>
        <w:adjustRightInd w:val="0"/>
        <w:spacing w:after="0"/>
        <w:jc w:val="both"/>
        <w:rPr>
          <w:rFonts w:ascii="Times New Roman" w:hAnsi="Times New Roman"/>
          <w:sz w:val="20"/>
        </w:rPr>
      </w:pPr>
      <w:r w:rsidRPr="00963E89">
        <w:rPr>
          <w:rFonts w:ascii="Times New Roman" w:hAnsi="Times New Roman"/>
          <w:i/>
          <w:sz w:val="20"/>
        </w:rPr>
        <w:t>Concordat entre le Saint-Siège et la République de Pologne</w:t>
      </w:r>
      <w:r w:rsidRPr="00963E89">
        <w:rPr>
          <w:rFonts w:ascii="Times New Roman" w:hAnsi="Times New Roman"/>
          <w:sz w:val="20"/>
        </w:rPr>
        <w:t xml:space="preserve"> (28 juillet 1993) [</w:t>
      </w:r>
      <w:hyperlink r:id="rId14" w:history="1">
        <w:r w:rsidRPr="00963E89">
          <w:rPr>
            <w:rStyle w:val="Lienhypertexte"/>
            <w:rFonts w:ascii="Times New Roman" w:hAnsi="Times New Roman"/>
            <w:sz w:val="20"/>
          </w:rPr>
          <w:t>Itali</w:t>
        </w:r>
        <w:r w:rsidRPr="00963E89">
          <w:rPr>
            <w:rStyle w:val="Lienhypertexte"/>
            <w:rFonts w:ascii="Times New Roman" w:hAnsi="Times New Roman"/>
            <w:sz w:val="20"/>
          </w:rPr>
          <w:t>e</w:t>
        </w:r>
        <w:r w:rsidRPr="00963E89">
          <w:rPr>
            <w:rStyle w:val="Lienhypertexte"/>
            <w:rFonts w:ascii="Times New Roman" w:hAnsi="Times New Roman"/>
            <w:sz w:val="20"/>
          </w:rPr>
          <w:t>n</w:t>
        </w:r>
      </w:hyperlink>
      <w:r w:rsidRPr="00963E89">
        <w:rPr>
          <w:rFonts w:ascii="Times New Roman" w:hAnsi="Times New Roman"/>
          <w:sz w:val="20"/>
        </w:rPr>
        <w:t xml:space="preserve">, </w:t>
      </w:r>
      <w:hyperlink r:id="rId15" w:history="1">
        <w:r w:rsidRPr="00963E89">
          <w:rPr>
            <w:rStyle w:val="Lienhypertexte"/>
            <w:rFonts w:ascii="Times New Roman" w:hAnsi="Times New Roman"/>
            <w:sz w:val="20"/>
          </w:rPr>
          <w:t>Polonais</w:t>
        </w:r>
      </w:hyperlink>
      <w:r w:rsidRPr="00963E89">
        <w:rPr>
          <w:rFonts w:ascii="Times New Roman" w:hAnsi="Times New Roman"/>
          <w:sz w:val="20"/>
        </w:rPr>
        <w:t>] ;</w:t>
      </w:r>
    </w:p>
    <w:p w:rsidR="002A1028" w:rsidRPr="00963E89" w:rsidRDefault="002A1028" w:rsidP="002A1028">
      <w:pPr>
        <w:widowControl w:val="0"/>
        <w:autoSpaceDE w:val="0"/>
        <w:autoSpaceDN w:val="0"/>
        <w:adjustRightInd w:val="0"/>
        <w:spacing w:after="0"/>
        <w:jc w:val="both"/>
        <w:rPr>
          <w:rFonts w:ascii="Times New Roman" w:hAnsi="Times New Roman"/>
          <w:sz w:val="20"/>
        </w:rPr>
      </w:pPr>
      <w:r w:rsidRPr="00963E89">
        <w:rPr>
          <w:rFonts w:ascii="Times New Roman" w:hAnsi="Times New Roman"/>
          <w:i/>
          <w:sz w:val="20"/>
        </w:rPr>
        <w:t>Concordat entre le Saint-Siège et la République de Saint-Marin</w:t>
      </w:r>
      <w:r w:rsidRPr="00963E89">
        <w:rPr>
          <w:rFonts w:ascii="Times New Roman" w:hAnsi="Times New Roman"/>
          <w:sz w:val="20"/>
        </w:rPr>
        <w:t xml:space="preserve"> (2 avril 1992) [</w:t>
      </w:r>
      <w:hyperlink r:id="rId16" w:history="1">
        <w:r w:rsidRPr="00963E89">
          <w:rPr>
            <w:rStyle w:val="Lienhypertexte"/>
            <w:rFonts w:ascii="Times New Roman" w:hAnsi="Times New Roman"/>
            <w:sz w:val="20"/>
          </w:rPr>
          <w:t>Italien</w:t>
        </w:r>
      </w:hyperlink>
      <w:r w:rsidRPr="00963E89">
        <w:rPr>
          <w:rFonts w:ascii="Times New Roman" w:hAnsi="Times New Roman"/>
          <w:sz w:val="20"/>
        </w:rPr>
        <w:t>] </w:t>
      </w:r>
    </w:p>
    <w:p w:rsidR="002A1028" w:rsidRPr="00963E89" w:rsidRDefault="002A1028" w:rsidP="002A1028">
      <w:pPr>
        <w:widowControl w:val="0"/>
        <w:autoSpaceDE w:val="0"/>
        <w:autoSpaceDN w:val="0"/>
        <w:adjustRightInd w:val="0"/>
        <w:spacing w:after="0"/>
        <w:jc w:val="both"/>
        <w:rPr>
          <w:rFonts w:ascii="Times New Roman" w:hAnsi="Times New Roman"/>
          <w:sz w:val="20"/>
        </w:rPr>
      </w:pPr>
      <w:r w:rsidRPr="00963E89">
        <w:rPr>
          <w:rFonts w:ascii="Times New Roman" w:hAnsi="Times New Roman"/>
          <w:i/>
          <w:sz w:val="20"/>
        </w:rPr>
        <w:t>Concordat entre le Saint-Siège et le Land Niedersachsen</w:t>
      </w:r>
      <w:r w:rsidRPr="00963E89">
        <w:rPr>
          <w:rFonts w:ascii="Times New Roman" w:hAnsi="Times New Roman"/>
          <w:sz w:val="20"/>
        </w:rPr>
        <w:t xml:space="preserve"> (Allemagne) (26 février 1965) [</w:t>
      </w:r>
      <w:hyperlink r:id="rId17" w:history="1">
        <w:r w:rsidRPr="00963E89">
          <w:rPr>
            <w:rStyle w:val="Lienhypertexte"/>
            <w:rFonts w:ascii="Times New Roman" w:hAnsi="Times New Roman"/>
            <w:sz w:val="20"/>
          </w:rPr>
          <w:t>Allemand</w:t>
        </w:r>
      </w:hyperlink>
      <w:r w:rsidRPr="00963E89">
        <w:rPr>
          <w:rFonts w:ascii="Times New Roman" w:hAnsi="Times New Roman"/>
          <w:sz w:val="20"/>
        </w:rPr>
        <w:t xml:space="preserve">, </w:t>
      </w:r>
      <w:hyperlink r:id="rId18" w:history="1">
        <w:r w:rsidRPr="00963E89">
          <w:rPr>
            <w:rStyle w:val="Lienhypertexte"/>
            <w:rFonts w:ascii="Times New Roman" w:hAnsi="Times New Roman"/>
            <w:sz w:val="20"/>
          </w:rPr>
          <w:t>Italien</w:t>
        </w:r>
      </w:hyperlink>
      <w:r w:rsidRPr="00963E89">
        <w:rPr>
          <w:rFonts w:ascii="Times New Roman" w:hAnsi="Times New Roman"/>
          <w:sz w:val="20"/>
        </w:rPr>
        <w:t xml:space="preserve">] </w:t>
      </w:r>
    </w:p>
    <w:p w:rsidR="002A1028" w:rsidRPr="00963E89" w:rsidRDefault="002A1028" w:rsidP="002A1028">
      <w:pPr>
        <w:widowControl w:val="0"/>
        <w:autoSpaceDE w:val="0"/>
        <w:autoSpaceDN w:val="0"/>
        <w:adjustRightInd w:val="0"/>
        <w:spacing w:after="0"/>
        <w:jc w:val="both"/>
        <w:rPr>
          <w:rFonts w:ascii="Times New Roman" w:hAnsi="Times New Roman"/>
          <w:sz w:val="20"/>
        </w:rPr>
      </w:pPr>
      <w:r w:rsidRPr="00963E89">
        <w:rPr>
          <w:rFonts w:ascii="Times New Roman" w:hAnsi="Times New Roman"/>
          <w:i/>
          <w:sz w:val="20"/>
        </w:rPr>
        <w:t>Concordat entre le Saint-Siège et la République dominicaine</w:t>
      </w:r>
      <w:r w:rsidRPr="00963E89">
        <w:rPr>
          <w:rFonts w:ascii="Times New Roman" w:hAnsi="Times New Roman"/>
          <w:sz w:val="20"/>
        </w:rPr>
        <w:t xml:space="preserve"> (16 juin 1954) [</w:t>
      </w:r>
      <w:hyperlink r:id="rId19" w:history="1">
        <w:r w:rsidRPr="00963E89">
          <w:rPr>
            <w:rStyle w:val="Lienhypertexte"/>
            <w:rFonts w:ascii="Times New Roman" w:hAnsi="Times New Roman"/>
            <w:sz w:val="20"/>
          </w:rPr>
          <w:t>Espagnol</w:t>
        </w:r>
      </w:hyperlink>
      <w:r w:rsidRPr="00963E89">
        <w:rPr>
          <w:rFonts w:ascii="Times New Roman" w:hAnsi="Times New Roman"/>
          <w:sz w:val="20"/>
        </w:rPr>
        <w:t xml:space="preserve">, </w:t>
      </w:r>
      <w:hyperlink r:id="rId20" w:history="1">
        <w:r w:rsidRPr="00963E89">
          <w:rPr>
            <w:rStyle w:val="Lienhypertexte"/>
            <w:rFonts w:ascii="Times New Roman" w:hAnsi="Times New Roman"/>
            <w:sz w:val="20"/>
          </w:rPr>
          <w:t>Italien</w:t>
        </w:r>
      </w:hyperlink>
      <w:r w:rsidRPr="00963E89">
        <w:rPr>
          <w:rFonts w:ascii="Times New Roman" w:hAnsi="Times New Roman"/>
          <w:sz w:val="20"/>
        </w:rPr>
        <w:t xml:space="preserve">] </w:t>
      </w:r>
    </w:p>
    <w:p w:rsidR="002A1028" w:rsidRPr="00963E89" w:rsidRDefault="002A1028" w:rsidP="002A1028">
      <w:pPr>
        <w:widowControl w:val="0"/>
        <w:autoSpaceDE w:val="0"/>
        <w:autoSpaceDN w:val="0"/>
        <w:adjustRightInd w:val="0"/>
        <w:spacing w:after="0"/>
        <w:jc w:val="both"/>
        <w:rPr>
          <w:rFonts w:ascii="Times New Roman" w:hAnsi="Times New Roman"/>
          <w:sz w:val="20"/>
        </w:rPr>
      </w:pPr>
      <w:r w:rsidRPr="00963E89">
        <w:rPr>
          <w:rFonts w:ascii="Times New Roman" w:hAnsi="Times New Roman"/>
          <w:i/>
          <w:sz w:val="20"/>
        </w:rPr>
        <w:t>Concordat entre le Saint-Siège et l'Espagne</w:t>
      </w:r>
      <w:r w:rsidRPr="00963E89">
        <w:rPr>
          <w:rFonts w:ascii="Times New Roman" w:hAnsi="Times New Roman"/>
          <w:sz w:val="20"/>
        </w:rPr>
        <w:t xml:space="preserve"> (27 août 1953) [</w:t>
      </w:r>
      <w:hyperlink r:id="rId21" w:history="1">
        <w:r w:rsidRPr="00963E89">
          <w:rPr>
            <w:rStyle w:val="Lienhypertexte"/>
            <w:rFonts w:ascii="Times New Roman" w:hAnsi="Times New Roman"/>
            <w:sz w:val="20"/>
          </w:rPr>
          <w:t>Espagnol</w:t>
        </w:r>
      </w:hyperlink>
      <w:r w:rsidRPr="00963E89">
        <w:rPr>
          <w:rFonts w:ascii="Times New Roman" w:hAnsi="Times New Roman"/>
          <w:sz w:val="20"/>
        </w:rPr>
        <w:t xml:space="preserve">, </w:t>
      </w:r>
      <w:hyperlink r:id="rId22" w:history="1">
        <w:r w:rsidRPr="00963E89">
          <w:rPr>
            <w:rStyle w:val="Lienhypertexte"/>
            <w:rFonts w:ascii="Times New Roman" w:hAnsi="Times New Roman"/>
            <w:sz w:val="20"/>
          </w:rPr>
          <w:t>Italien</w:t>
        </w:r>
      </w:hyperlink>
      <w:r w:rsidRPr="00963E89">
        <w:rPr>
          <w:rFonts w:ascii="Times New Roman" w:hAnsi="Times New Roman"/>
          <w:sz w:val="20"/>
        </w:rPr>
        <w:t xml:space="preserve">] </w:t>
      </w:r>
    </w:p>
    <w:p w:rsidR="002A1028" w:rsidRPr="00963E89" w:rsidRDefault="002A1028" w:rsidP="002A1028">
      <w:pPr>
        <w:widowControl w:val="0"/>
        <w:autoSpaceDE w:val="0"/>
        <w:autoSpaceDN w:val="0"/>
        <w:adjustRightInd w:val="0"/>
        <w:spacing w:after="0"/>
        <w:jc w:val="both"/>
        <w:rPr>
          <w:sz w:val="20"/>
        </w:rPr>
      </w:pPr>
      <w:r w:rsidRPr="00963E89">
        <w:rPr>
          <w:rFonts w:ascii="Times New Roman" w:hAnsi="Times New Roman"/>
          <w:i/>
          <w:sz w:val="20"/>
        </w:rPr>
        <w:t>Concordat entre le Saint-Siège et la République portugaise</w:t>
      </w:r>
      <w:r w:rsidRPr="00963E89">
        <w:rPr>
          <w:rFonts w:ascii="Times New Roman" w:hAnsi="Times New Roman"/>
          <w:sz w:val="20"/>
        </w:rPr>
        <w:t xml:space="preserve"> (7 mai 1940) [</w:t>
      </w:r>
      <w:hyperlink r:id="rId23" w:history="1">
        <w:r w:rsidRPr="00963E89">
          <w:rPr>
            <w:rStyle w:val="Lienhypertexte"/>
            <w:rFonts w:ascii="Times New Roman" w:hAnsi="Times New Roman"/>
            <w:sz w:val="20"/>
          </w:rPr>
          <w:t>Portugais</w:t>
        </w:r>
      </w:hyperlink>
      <w:r w:rsidRPr="00963E89">
        <w:rPr>
          <w:rFonts w:ascii="Times New Roman" w:hAnsi="Times New Roman"/>
          <w:sz w:val="20"/>
        </w:rPr>
        <w:t>]</w:t>
      </w:r>
      <w:r w:rsidRPr="00963E89">
        <w:rPr>
          <w:sz w:val="20"/>
        </w:rPr>
        <w:t xml:space="preserve"> </w:t>
      </w:r>
    </w:p>
    <w:p w:rsidR="002A1028" w:rsidRPr="00963E89" w:rsidRDefault="002A1028" w:rsidP="002A1028">
      <w:pPr>
        <w:widowControl w:val="0"/>
        <w:autoSpaceDE w:val="0"/>
        <w:autoSpaceDN w:val="0"/>
        <w:adjustRightInd w:val="0"/>
        <w:spacing w:after="0"/>
        <w:jc w:val="both"/>
        <w:rPr>
          <w:sz w:val="20"/>
        </w:rPr>
      </w:pPr>
      <w:r w:rsidRPr="00963E89">
        <w:rPr>
          <w:rFonts w:ascii="Times New Roman" w:hAnsi="Times New Roman"/>
          <w:i/>
          <w:sz w:val="20"/>
        </w:rPr>
        <w:t xml:space="preserve">Concordat entre le Saint-Siège et le Reich allemand </w:t>
      </w:r>
      <w:r w:rsidRPr="00963E89">
        <w:rPr>
          <w:rFonts w:ascii="Times New Roman" w:hAnsi="Times New Roman"/>
          <w:sz w:val="20"/>
        </w:rPr>
        <w:t>(20 juillet 1933</w:t>
      </w:r>
      <w:proofErr w:type="gramStart"/>
      <w:r w:rsidRPr="00963E89">
        <w:rPr>
          <w:rFonts w:ascii="Times New Roman" w:hAnsi="Times New Roman"/>
          <w:sz w:val="20"/>
        </w:rPr>
        <w:t>)[</w:t>
      </w:r>
      <w:proofErr w:type="gramEnd"/>
      <w:r w:rsidR="001C3AE3" w:rsidRPr="00963E89">
        <w:rPr>
          <w:rFonts w:ascii="Times New Roman" w:hAnsi="Times New Roman"/>
          <w:sz w:val="20"/>
        </w:rPr>
        <w:fldChar w:fldCharType="begin"/>
      </w:r>
      <w:r w:rsidRPr="00963E89">
        <w:rPr>
          <w:rFonts w:ascii="Times New Roman" w:hAnsi="Times New Roman"/>
          <w:sz w:val="20"/>
        </w:rPr>
        <w:instrText xml:space="preserve"> HYPERLINK "http://www.vatican.va/roman_curia/secretariat_state/archivio/documents/rc_seg-st_19330720_santa-sede-germania_ge.html" </w:instrText>
      </w:r>
      <w:r w:rsidR="001C3AE3" w:rsidRPr="00963E89">
        <w:rPr>
          <w:rFonts w:ascii="Times New Roman" w:hAnsi="Times New Roman"/>
          <w:sz w:val="20"/>
        </w:rPr>
        <w:fldChar w:fldCharType="separate"/>
      </w:r>
      <w:r w:rsidRPr="00963E89">
        <w:rPr>
          <w:rStyle w:val="Lienhypertexte"/>
          <w:rFonts w:ascii="Times New Roman" w:hAnsi="Times New Roman"/>
          <w:sz w:val="20"/>
        </w:rPr>
        <w:t>Allemand</w:t>
      </w:r>
      <w:r w:rsidR="001C3AE3" w:rsidRPr="00963E89">
        <w:rPr>
          <w:rFonts w:ascii="Times New Roman" w:hAnsi="Times New Roman"/>
          <w:sz w:val="20"/>
        </w:rPr>
        <w:fldChar w:fldCharType="end"/>
      </w:r>
      <w:r w:rsidRPr="00963E89">
        <w:rPr>
          <w:rFonts w:ascii="Times New Roman" w:hAnsi="Times New Roman"/>
          <w:sz w:val="20"/>
        </w:rPr>
        <w:t xml:space="preserve">, </w:t>
      </w:r>
      <w:hyperlink r:id="rId24" w:history="1">
        <w:r w:rsidRPr="00963E89">
          <w:rPr>
            <w:rStyle w:val="Lienhypertexte"/>
            <w:rFonts w:ascii="Times New Roman" w:hAnsi="Times New Roman"/>
            <w:sz w:val="20"/>
          </w:rPr>
          <w:t>Italien</w:t>
        </w:r>
      </w:hyperlink>
      <w:r w:rsidRPr="00963E89">
        <w:rPr>
          <w:rFonts w:ascii="Times New Roman" w:hAnsi="Times New Roman"/>
          <w:sz w:val="20"/>
        </w:rPr>
        <w:t>]</w:t>
      </w:r>
      <w:r w:rsidRPr="00963E89">
        <w:rPr>
          <w:sz w:val="20"/>
        </w:rPr>
        <w:t xml:space="preserve"> </w:t>
      </w:r>
    </w:p>
    <w:p w:rsidR="00D7556A" w:rsidRDefault="002A1028" w:rsidP="002A1028">
      <w:pPr>
        <w:widowControl w:val="0"/>
        <w:autoSpaceDE w:val="0"/>
        <w:autoSpaceDN w:val="0"/>
        <w:adjustRightInd w:val="0"/>
        <w:spacing w:after="0"/>
        <w:jc w:val="both"/>
        <w:rPr>
          <w:sz w:val="20"/>
        </w:rPr>
      </w:pPr>
      <w:r w:rsidRPr="00963E89">
        <w:rPr>
          <w:rFonts w:ascii="Times New Roman" w:hAnsi="Times New Roman"/>
          <w:i/>
          <w:sz w:val="20"/>
        </w:rPr>
        <w:t>Concordat entre le Saint-Siège et la République de Baden</w:t>
      </w:r>
      <w:r w:rsidRPr="00963E89">
        <w:rPr>
          <w:rFonts w:ascii="Times New Roman" w:hAnsi="Times New Roman"/>
          <w:sz w:val="20"/>
        </w:rPr>
        <w:t xml:space="preserve"> (12 octobre 1932</w:t>
      </w:r>
      <w:proofErr w:type="gramStart"/>
      <w:r w:rsidRPr="00963E89">
        <w:rPr>
          <w:rFonts w:ascii="Times New Roman" w:hAnsi="Times New Roman"/>
          <w:sz w:val="20"/>
        </w:rPr>
        <w:t>)[</w:t>
      </w:r>
      <w:proofErr w:type="gramEnd"/>
      <w:hyperlink r:id="rId25" w:history="1">
        <w:r w:rsidRPr="00963E89">
          <w:rPr>
            <w:rStyle w:val="Lienhypertexte"/>
            <w:rFonts w:ascii="Times New Roman" w:hAnsi="Times New Roman"/>
            <w:sz w:val="20"/>
          </w:rPr>
          <w:t>Allemand</w:t>
        </w:r>
      </w:hyperlink>
      <w:r w:rsidRPr="00963E89">
        <w:rPr>
          <w:rFonts w:ascii="Times New Roman" w:hAnsi="Times New Roman"/>
          <w:sz w:val="20"/>
        </w:rPr>
        <w:t xml:space="preserve">, </w:t>
      </w:r>
      <w:hyperlink r:id="rId26" w:history="1">
        <w:r w:rsidRPr="00963E89">
          <w:rPr>
            <w:rStyle w:val="Lienhypertexte"/>
            <w:rFonts w:ascii="Times New Roman" w:hAnsi="Times New Roman"/>
            <w:sz w:val="20"/>
          </w:rPr>
          <w:t>Italien</w:t>
        </w:r>
      </w:hyperlink>
      <w:r w:rsidRPr="00963E89">
        <w:rPr>
          <w:rFonts w:ascii="Times New Roman" w:hAnsi="Times New Roman"/>
          <w:sz w:val="20"/>
        </w:rPr>
        <w:t>]</w:t>
      </w:r>
      <w:r w:rsidRPr="00963E89">
        <w:rPr>
          <w:sz w:val="20"/>
        </w:rPr>
        <w:t xml:space="preserve"> </w:t>
      </w:r>
    </w:p>
    <w:p w:rsidR="00D7556A" w:rsidRDefault="00D7556A" w:rsidP="002A1028">
      <w:pPr>
        <w:widowControl w:val="0"/>
        <w:autoSpaceDE w:val="0"/>
        <w:autoSpaceDN w:val="0"/>
        <w:adjustRightInd w:val="0"/>
        <w:spacing w:after="0"/>
        <w:jc w:val="both"/>
        <w:rPr>
          <w:sz w:val="20"/>
        </w:rPr>
      </w:pPr>
    </w:p>
    <w:p w:rsidR="000426F1" w:rsidRPr="00D7556A" w:rsidRDefault="00D7556A" w:rsidP="00D7556A">
      <w:pPr>
        <w:widowControl w:val="0"/>
        <w:autoSpaceDE w:val="0"/>
        <w:autoSpaceDN w:val="0"/>
        <w:adjustRightInd w:val="0"/>
        <w:spacing w:after="0"/>
        <w:jc w:val="both"/>
        <w:rPr>
          <w:rFonts w:ascii="Times New Roman" w:hAnsi="Times New Roman"/>
          <w:sz w:val="20"/>
        </w:rPr>
      </w:pPr>
      <w:r>
        <w:rPr>
          <w:sz w:val="20"/>
        </w:rPr>
        <w:t xml:space="preserve">Une liste comprenant un nombre beaucoup plus élevé d’accords du Saint-Siège, y compris certains accords </w:t>
      </w:r>
      <w:proofErr w:type="spellStart"/>
      <w:r>
        <w:rPr>
          <w:sz w:val="20"/>
        </w:rPr>
        <w:t>denommés</w:t>
      </w:r>
      <w:proofErr w:type="spellEnd"/>
      <w:r>
        <w:rPr>
          <w:sz w:val="20"/>
        </w:rPr>
        <w:t xml:space="preserve"> « concordats » se trouve sur le site de Concordat Watch (</w:t>
      </w:r>
      <w:hyperlink r:id="rId27" w:history="1">
        <w:r w:rsidRPr="00B26F03">
          <w:rPr>
            <w:rStyle w:val="Lienhypertexte"/>
            <w:sz w:val="20"/>
          </w:rPr>
          <w:t>http://www.concordatwatch.eu</w:t>
        </w:r>
      </w:hyperlink>
      <w:r>
        <w:rPr>
          <w:sz w:val="20"/>
        </w:rPr>
        <w:t xml:space="preserve">) à l’adresse </w:t>
      </w:r>
      <w:hyperlink r:id="rId28" w:history="1">
        <w:r w:rsidRPr="00B26F03">
          <w:rPr>
            <w:rStyle w:val="Lienhypertexte"/>
            <w:sz w:val="20"/>
          </w:rPr>
          <w:t>http://www.concordatwatch.eu/showtopic.php?org_id=870&amp;kb_header_id=17061</w:t>
        </w:r>
      </w:hyperlink>
      <w:r>
        <w:rPr>
          <w:sz w:val="20"/>
        </w:rPr>
        <w:t xml:space="preserve">. </w:t>
      </w:r>
    </w:p>
    <w:sectPr w:rsidR="000426F1" w:rsidRPr="00D7556A" w:rsidSect="00F76FAF">
      <w:pgSz w:w="12240" w:h="15840"/>
      <w:pgMar w:top="567" w:right="1418"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4104E9"/>
    <w:multiLevelType w:val="multilevel"/>
    <w:tmpl w:val="0C8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57F00"/>
    <w:multiLevelType w:val="multilevel"/>
    <w:tmpl w:val="F44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F6CD4"/>
    <w:multiLevelType w:val="multilevel"/>
    <w:tmpl w:val="AFC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8212B"/>
    <w:multiLevelType w:val="multilevel"/>
    <w:tmpl w:val="2E74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E691D"/>
    <w:multiLevelType w:val="multilevel"/>
    <w:tmpl w:val="A2FC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C4370"/>
    <w:multiLevelType w:val="multilevel"/>
    <w:tmpl w:val="EA6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75F3B"/>
    <w:multiLevelType w:val="multilevel"/>
    <w:tmpl w:val="2EDA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6094B"/>
    <w:multiLevelType w:val="multilevel"/>
    <w:tmpl w:val="6D3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A1FD0"/>
    <w:multiLevelType w:val="multilevel"/>
    <w:tmpl w:val="597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70E6C"/>
    <w:multiLevelType w:val="multilevel"/>
    <w:tmpl w:val="0626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6"/>
  </w:num>
  <w:num w:numId="5">
    <w:abstractNumId w:val="2"/>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4DC3"/>
    <w:rsid w:val="000426F1"/>
    <w:rsid w:val="00054748"/>
    <w:rsid w:val="00084527"/>
    <w:rsid w:val="001B769B"/>
    <w:rsid w:val="001C3AE3"/>
    <w:rsid w:val="001E6FF4"/>
    <w:rsid w:val="002A1028"/>
    <w:rsid w:val="002E7A28"/>
    <w:rsid w:val="003558C8"/>
    <w:rsid w:val="004064BD"/>
    <w:rsid w:val="00417142"/>
    <w:rsid w:val="00463E6B"/>
    <w:rsid w:val="00466FBA"/>
    <w:rsid w:val="00483553"/>
    <w:rsid w:val="005247B4"/>
    <w:rsid w:val="00665865"/>
    <w:rsid w:val="006A4DC3"/>
    <w:rsid w:val="00752472"/>
    <w:rsid w:val="007629F1"/>
    <w:rsid w:val="0078371D"/>
    <w:rsid w:val="00791BCC"/>
    <w:rsid w:val="0086385F"/>
    <w:rsid w:val="00872FE8"/>
    <w:rsid w:val="008C12E7"/>
    <w:rsid w:val="00963E89"/>
    <w:rsid w:val="00A00C72"/>
    <w:rsid w:val="00B965C9"/>
    <w:rsid w:val="00C707C1"/>
    <w:rsid w:val="00D7556A"/>
    <w:rsid w:val="00DF4B9E"/>
    <w:rsid w:val="00F76FAF"/>
  </w:rsids>
  <m:mathPr>
    <m:mathFont m:val="Academy Engraved LE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8F"/>
  </w:style>
  <w:style w:type="paragraph" w:styleId="Titre3">
    <w:name w:val="heading 3"/>
    <w:basedOn w:val="Normal"/>
    <w:link w:val="Titre3Car"/>
    <w:uiPriority w:val="9"/>
    <w:rsid w:val="006A4DC3"/>
    <w:pPr>
      <w:spacing w:beforeLines="1" w:afterLines="1"/>
      <w:outlineLvl w:val="2"/>
    </w:pPr>
    <w:rPr>
      <w:rFonts w:ascii="Times" w:hAnsi="Times"/>
      <w:b/>
      <w:sz w:val="27"/>
      <w:szCs w:val="20"/>
      <w:lang w:val="fr-CA"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3Car">
    <w:name w:val="Titre 3 Car"/>
    <w:basedOn w:val="Policepardfaut"/>
    <w:link w:val="Titre3"/>
    <w:uiPriority w:val="9"/>
    <w:rsid w:val="006A4DC3"/>
    <w:rPr>
      <w:rFonts w:ascii="Times" w:hAnsi="Times"/>
      <w:b/>
      <w:sz w:val="27"/>
      <w:szCs w:val="20"/>
      <w:lang w:val="fr-CA" w:eastAsia="fr-FR"/>
    </w:rPr>
  </w:style>
  <w:style w:type="character" w:styleId="Lienhypertexte">
    <w:name w:val="Hyperlink"/>
    <w:basedOn w:val="Policepardfaut"/>
    <w:uiPriority w:val="99"/>
    <w:rsid w:val="006A4DC3"/>
    <w:rPr>
      <w:color w:val="0000FF"/>
      <w:u w:val="single"/>
    </w:rPr>
  </w:style>
  <w:style w:type="character" w:customStyle="1" w:styleId="update">
    <w:name w:val="update"/>
    <w:basedOn w:val="Policepardfaut"/>
    <w:rsid w:val="006A4DC3"/>
  </w:style>
  <w:style w:type="paragraph" w:customStyle="1" w:styleId="bodytext">
    <w:name w:val="bodytext"/>
    <w:basedOn w:val="Normal"/>
    <w:rsid w:val="005247B4"/>
    <w:pPr>
      <w:spacing w:beforeLines="1" w:afterLines="1"/>
    </w:pPr>
    <w:rPr>
      <w:rFonts w:ascii="Times" w:hAnsi="Times"/>
      <w:sz w:val="20"/>
      <w:szCs w:val="20"/>
      <w:lang w:val="fr-CA" w:eastAsia="fr-FR"/>
    </w:rPr>
  </w:style>
  <w:style w:type="paragraph" w:styleId="NormalWeb">
    <w:name w:val="Normal (Web)"/>
    <w:basedOn w:val="Normal"/>
    <w:uiPriority w:val="99"/>
    <w:rsid w:val="0086385F"/>
    <w:pPr>
      <w:spacing w:beforeLines="1" w:afterLines="1"/>
    </w:pPr>
    <w:rPr>
      <w:rFonts w:ascii="Times" w:hAnsi="Times" w:cs="Times New Roman"/>
      <w:sz w:val="20"/>
      <w:szCs w:val="20"/>
      <w:lang w:val="fr-CA" w:eastAsia="fr-FR"/>
    </w:rPr>
  </w:style>
  <w:style w:type="character" w:styleId="lev">
    <w:name w:val="Strong"/>
    <w:basedOn w:val="Policepardfaut"/>
    <w:uiPriority w:val="22"/>
    <w:rsid w:val="0086385F"/>
    <w:rPr>
      <w:b/>
    </w:rPr>
  </w:style>
  <w:style w:type="character" w:styleId="Lienhypertextesuivi">
    <w:name w:val="FollowedHyperlink"/>
    <w:basedOn w:val="Policepardfaut"/>
    <w:uiPriority w:val="99"/>
    <w:semiHidden/>
    <w:unhideWhenUsed/>
    <w:rsid w:val="00963E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177046">
      <w:bodyDiv w:val="1"/>
      <w:marLeft w:val="0"/>
      <w:marRight w:val="0"/>
      <w:marTop w:val="0"/>
      <w:marBottom w:val="0"/>
      <w:divBdr>
        <w:top w:val="none" w:sz="0" w:space="0" w:color="auto"/>
        <w:left w:val="none" w:sz="0" w:space="0" w:color="auto"/>
        <w:bottom w:val="none" w:sz="0" w:space="0" w:color="auto"/>
        <w:right w:val="none" w:sz="0" w:space="0" w:color="auto"/>
      </w:divBdr>
    </w:div>
    <w:div w:id="200944357">
      <w:bodyDiv w:val="1"/>
      <w:marLeft w:val="0"/>
      <w:marRight w:val="0"/>
      <w:marTop w:val="0"/>
      <w:marBottom w:val="0"/>
      <w:divBdr>
        <w:top w:val="none" w:sz="0" w:space="0" w:color="auto"/>
        <w:left w:val="none" w:sz="0" w:space="0" w:color="auto"/>
        <w:bottom w:val="none" w:sz="0" w:space="0" w:color="auto"/>
        <w:right w:val="none" w:sz="0" w:space="0" w:color="auto"/>
      </w:divBdr>
      <w:divsChild>
        <w:div w:id="1265113591">
          <w:marLeft w:val="0"/>
          <w:marRight w:val="0"/>
          <w:marTop w:val="0"/>
          <w:marBottom w:val="0"/>
          <w:divBdr>
            <w:top w:val="none" w:sz="0" w:space="0" w:color="auto"/>
            <w:left w:val="none" w:sz="0" w:space="0" w:color="auto"/>
            <w:bottom w:val="none" w:sz="0" w:space="0" w:color="auto"/>
            <w:right w:val="none" w:sz="0" w:space="0" w:color="auto"/>
          </w:divBdr>
        </w:div>
        <w:div w:id="590704471">
          <w:marLeft w:val="0"/>
          <w:marRight w:val="0"/>
          <w:marTop w:val="0"/>
          <w:marBottom w:val="0"/>
          <w:divBdr>
            <w:top w:val="none" w:sz="0" w:space="0" w:color="auto"/>
            <w:left w:val="none" w:sz="0" w:space="0" w:color="auto"/>
            <w:bottom w:val="none" w:sz="0" w:space="0" w:color="auto"/>
            <w:right w:val="none" w:sz="0" w:space="0" w:color="auto"/>
          </w:divBdr>
        </w:div>
      </w:divsChild>
    </w:div>
    <w:div w:id="1119182171">
      <w:bodyDiv w:val="1"/>
      <w:marLeft w:val="0"/>
      <w:marRight w:val="0"/>
      <w:marTop w:val="0"/>
      <w:marBottom w:val="0"/>
      <w:divBdr>
        <w:top w:val="none" w:sz="0" w:space="0" w:color="auto"/>
        <w:left w:val="none" w:sz="0" w:space="0" w:color="auto"/>
        <w:bottom w:val="none" w:sz="0" w:space="0" w:color="auto"/>
        <w:right w:val="none" w:sz="0" w:space="0" w:color="auto"/>
      </w:divBdr>
    </w:div>
    <w:div w:id="1239751866">
      <w:bodyDiv w:val="1"/>
      <w:marLeft w:val="0"/>
      <w:marRight w:val="0"/>
      <w:marTop w:val="0"/>
      <w:marBottom w:val="0"/>
      <w:divBdr>
        <w:top w:val="none" w:sz="0" w:space="0" w:color="auto"/>
        <w:left w:val="none" w:sz="0" w:space="0" w:color="auto"/>
        <w:bottom w:val="none" w:sz="0" w:space="0" w:color="auto"/>
        <w:right w:val="none" w:sz="0" w:space="0" w:color="auto"/>
      </w:divBdr>
    </w:div>
    <w:div w:id="1473599946">
      <w:bodyDiv w:val="1"/>
      <w:marLeft w:val="0"/>
      <w:marRight w:val="0"/>
      <w:marTop w:val="0"/>
      <w:marBottom w:val="0"/>
      <w:divBdr>
        <w:top w:val="none" w:sz="0" w:space="0" w:color="auto"/>
        <w:left w:val="none" w:sz="0" w:space="0" w:color="auto"/>
        <w:bottom w:val="none" w:sz="0" w:space="0" w:color="auto"/>
        <w:right w:val="none" w:sz="0" w:space="0" w:color="auto"/>
      </w:divBdr>
    </w:div>
    <w:div w:id="1871255787">
      <w:bodyDiv w:val="1"/>
      <w:marLeft w:val="0"/>
      <w:marRight w:val="0"/>
      <w:marTop w:val="0"/>
      <w:marBottom w:val="0"/>
      <w:divBdr>
        <w:top w:val="none" w:sz="0" w:space="0" w:color="auto"/>
        <w:left w:val="none" w:sz="0" w:space="0" w:color="auto"/>
        <w:bottom w:val="none" w:sz="0" w:space="0" w:color="auto"/>
        <w:right w:val="none" w:sz="0" w:space="0" w:color="auto"/>
      </w:divBdr>
    </w:div>
    <w:div w:id="214612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ledevoir.com/societe/ethique-et-religion/335438/le-vatican-un-etat-surfait-mais-desormais-revolu" TargetMode="External"/><Relationship Id="rId1" Type="http://schemas.openxmlformats.org/officeDocument/2006/relationships/numbering" Target="numbering.xml"/><Relationship Id="rId24" Type="http://schemas.openxmlformats.org/officeDocument/2006/relationships/hyperlink" Target="http://www.vatican.va/roman_curia/secretariat_state/archivio/documents/rc_seg-st_19330720_santa-sede-germania_it.html" TargetMode="External"/><Relationship Id="rId25" Type="http://schemas.openxmlformats.org/officeDocument/2006/relationships/hyperlink" Target="http://www.vatican.va/roman_curia/secretariat_state/archivio/documents/rc_seg-st_19321012_santa-sede-baden_ge.html" TargetMode="External"/><Relationship Id="rId8" Type="http://schemas.openxmlformats.org/officeDocument/2006/relationships/hyperlink" Target="http://www.dfa.ie/home/index.aspx?id=87268" TargetMode="External"/><Relationship Id="rId13" Type="http://schemas.openxmlformats.org/officeDocument/2006/relationships/hyperlink" Target="http://christroi.over-blog.com/article-26830473.html" TargetMode="External"/><Relationship Id="rId10"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vatican.va/roman_curia/secretariat_state/archivio/documents/rc_seg-st_19650226_concordato-sassonia-inf_ge.html" TargetMode="External"/><Relationship Id="rId9" Type="http://schemas.openxmlformats.org/officeDocument/2006/relationships/hyperlink" Target="http://visnews-fr.blogspot.com/2011/11/cloture-dambassade.html" TargetMode="External"/><Relationship Id="rId18" Type="http://schemas.openxmlformats.org/officeDocument/2006/relationships/hyperlink" Target="http://www.vatican.va/roman_curia/secretariat_state/archivio/documents/rc_seg-st_19650226_concordato-sassonia-inf_it.html" TargetMode="External"/><Relationship Id="rId3" Type="http://schemas.openxmlformats.org/officeDocument/2006/relationships/settings" Target="settings.xml"/><Relationship Id="rId27" Type="http://schemas.openxmlformats.org/officeDocument/2006/relationships/hyperlink" Target="http://www.concordatwatch.eu" TargetMode="External"/><Relationship Id="rId14" Type="http://schemas.openxmlformats.org/officeDocument/2006/relationships/hyperlink" Target="http://www.vatican.va/roman_curia/secretariat_state/archivio/documents/rc_seg-st_19930728_sede-ap-polonia_it.html" TargetMode="External"/><Relationship Id="rId23" Type="http://schemas.openxmlformats.org/officeDocument/2006/relationships/hyperlink" Target="http://www.vatican.va/roman_curia/secretariat_state/archivio/documents/rc_seg-st_19400507_santa-sede-portogallo_po.html" TargetMode="External"/><Relationship Id="rId4" Type="http://schemas.openxmlformats.org/officeDocument/2006/relationships/webSettings" Target="webSettings.xml"/><Relationship Id="rId28" Type="http://schemas.openxmlformats.org/officeDocument/2006/relationships/hyperlink" Target="http://www.concordatwatch.eu/showtopic.php?org_id=870&amp;kb_header_id=17061" TargetMode="External"/><Relationship Id="rId26" Type="http://schemas.openxmlformats.org/officeDocument/2006/relationships/hyperlink" Target="http://www.vatican.va/roman_curia/secretariat_state/archivio/documents/rc_seg-st_19321012_santa-sede-baden_it.html" TargetMode="External"/><Relationship Id="rId30" Type="http://schemas.openxmlformats.org/officeDocument/2006/relationships/theme" Target="theme/theme1.xml"/><Relationship Id="rId11" Type="http://schemas.openxmlformats.org/officeDocument/2006/relationships/hyperlink" Target="http://www.gov.me/en/News/106931/Montenegro-boosts-ties-with-Holy-See-by-signing-Fundamental-Agreement.html" TargetMode="External"/><Relationship Id="rId29" Type="http://schemas.openxmlformats.org/officeDocument/2006/relationships/fontTable" Target="fontTable.xml"/><Relationship Id="rId6" Type="http://schemas.openxmlformats.org/officeDocument/2006/relationships/image" Target="media/image1.jpeg"/><Relationship Id="rId16" Type="http://schemas.openxmlformats.org/officeDocument/2006/relationships/hyperlink" Target="http://www.vatican.va/roman_curia/secretariat_state/archivio/documents/rc_seg-st_19920402_santa-sede-rep-s-marino_it.html" TargetMode="External"/><Relationship Id="rId5" Type="http://schemas.openxmlformats.org/officeDocument/2006/relationships/hyperlink" Target="http://images.google.ca/imgres?imgurl=http://www.ctreq.qc.ca/img/le-ctreq/logo-universite-montreal&amp;imgrefurl=http://www.ctreq.qc.ca/ctreq/nos-partenaires/partenaires-de-projets.html&amp;h=65&amp;w=175&amp;sz=3&amp;hl=fr&amp;start=4&amp;um=1&amp;tbnid=EutNvlnkVnxRzM:&amp;tbnh=37&amp;tbnw=100&amp;prev=/images?q=universit%C3%A9+de+montr%C3%A9al+logo&amp;svnum=10&amp;um=1&amp;hl=fr&amp;sa=N" TargetMode="External"/><Relationship Id="rId15" Type="http://schemas.openxmlformats.org/officeDocument/2006/relationships/hyperlink" Target="http://www.vatican.va/roman_curia/secretariat_state/archivio/documents/rc_seg-st_19930728_sede-ap-polonia_pl.html" TargetMode="External"/><Relationship Id="rId19" Type="http://schemas.openxmlformats.org/officeDocument/2006/relationships/hyperlink" Target="http://www.vatican.va/roman_curia/secretariat_state/archivio/documents/rc_seg-st_19540616_concordato-dominicana_sp.html" TargetMode="External"/><Relationship Id="rId20" Type="http://schemas.openxmlformats.org/officeDocument/2006/relationships/hyperlink" Target="http://www.vatican.va/roman_curia/secretariat_state/archivio/documents/rc_seg-st_19540616_concordato-dominicana_it.html" TargetMode="External"/><Relationship Id="rId22" Type="http://schemas.openxmlformats.org/officeDocument/2006/relationships/hyperlink" Target="http://www.vatican.va/roman_curia/secretariat_state/archivio/documents/rc_seg-st_19530827_concordato-spagna_it.html" TargetMode="External"/><Relationship Id="rId21" Type="http://schemas.openxmlformats.org/officeDocument/2006/relationships/hyperlink" Target="http://www.vatican.va/roman_curia/secretariat_state/archivio/documents/rc_seg-st_19530827_concordato-spagna_sp.html" TargetMode="Externa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1361</Words>
  <Characters>7758</Characters>
  <Application>Microsoft Word 12.0.0</Application>
  <DocSecurity>0</DocSecurity>
  <Lines>64</Lines>
  <Paragraphs>15</Paragraphs>
  <ScaleCrop>false</ScaleCrop>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Turp</dc:creator>
  <cp:keywords/>
  <cp:lastModifiedBy>Daniel Turp</cp:lastModifiedBy>
  <cp:revision>7</cp:revision>
  <dcterms:created xsi:type="dcterms:W3CDTF">2011-11-01T12:58:00Z</dcterms:created>
  <dcterms:modified xsi:type="dcterms:W3CDTF">2011-11-11T07:41:00Z</dcterms:modified>
</cp:coreProperties>
</file>